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907" w:rsidRDefault="00266907" w:rsidP="00266907">
      <w:pPr>
        <w:widowControl w:val="0"/>
        <w:jc w:val="center"/>
        <w:rPr>
          <w:rFonts w:eastAsia="Arial Unicode MS" w:cs="Mangal"/>
          <w:b/>
          <w:kern w:val="2"/>
          <w:lang w:eastAsia="hi-IN" w:bidi="hi-IN"/>
        </w:rPr>
      </w:pPr>
      <w:r>
        <w:rPr>
          <w:rFonts w:eastAsia="Arial Unicode MS" w:cs="Mangal"/>
          <w:b/>
          <w:kern w:val="2"/>
          <w:lang w:eastAsia="hi-IN" w:bidi="hi-IN"/>
        </w:rPr>
        <w:t xml:space="preserve">АДМИНИСТРАЦИЯ  ДЕГТЯРЕНСКОГО  СЕЛЬСКОГО ПОСЕЛЕНИЯ КАМЕНСКОГО МУНИЦИПАЛЬНОГО РАЙОНА </w:t>
      </w:r>
    </w:p>
    <w:p w:rsidR="00266907" w:rsidRDefault="00266907" w:rsidP="00266907">
      <w:pPr>
        <w:widowControl w:val="0"/>
        <w:jc w:val="center"/>
        <w:rPr>
          <w:rFonts w:eastAsia="Arial Unicode MS" w:cs="Mangal"/>
          <w:b/>
          <w:bCs/>
          <w:kern w:val="2"/>
          <w:lang w:eastAsia="hi-IN" w:bidi="hi-IN"/>
        </w:rPr>
      </w:pPr>
      <w:r>
        <w:rPr>
          <w:rFonts w:eastAsia="Arial Unicode MS" w:cs="Mangal"/>
          <w:b/>
          <w:kern w:val="2"/>
          <w:lang w:eastAsia="hi-IN" w:bidi="hi-IN"/>
        </w:rPr>
        <w:t>ВОРОНЕЖСКОЙ ОБЛАСТИ</w:t>
      </w:r>
    </w:p>
    <w:p w:rsidR="00266907" w:rsidRDefault="00266907" w:rsidP="00266907">
      <w:pPr>
        <w:widowControl w:val="0"/>
        <w:rPr>
          <w:rFonts w:eastAsia="Arial Unicode MS" w:cs="Mangal"/>
          <w:b/>
          <w:bCs/>
          <w:kern w:val="2"/>
          <w:sz w:val="28"/>
          <w:szCs w:val="28"/>
          <w:lang w:eastAsia="hi-IN" w:bidi="hi-IN"/>
        </w:rPr>
      </w:pPr>
      <w:r>
        <w:t xml:space="preserve">                                                    </w:t>
      </w:r>
      <w:r>
        <w:rPr>
          <w:rFonts w:eastAsia="Arial Unicode MS" w:cs="Mangal"/>
          <w:b/>
          <w:bCs/>
          <w:kern w:val="2"/>
          <w:sz w:val="28"/>
          <w:szCs w:val="28"/>
          <w:lang w:eastAsia="hi-IN" w:bidi="hi-IN"/>
        </w:rPr>
        <w:t>ПОСТАНОВЛЕНИЕ</w:t>
      </w:r>
    </w:p>
    <w:p w:rsidR="00266907" w:rsidRDefault="00266907" w:rsidP="00266907"/>
    <w:p w:rsidR="00BF7DD9" w:rsidRDefault="00266907" w:rsidP="00266907">
      <w:pPr>
        <w:rPr>
          <w:rFonts w:eastAsia="Arial Unicode MS" w:cs="Mangal"/>
          <w:bCs/>
          <w:kern w:val="2"/>
          <w:sz w:val="28"/>
          <w:szCs w:val="28"/>
          <w:lang w:eastAsia="hi-IN" w:bidi="hi-IN"/>
        </w:rPr>
      </w:pPr>
      <w:r>
        <w:rPr>
          <w:rFonts w:eastAsia="Arial Unicode MS" w:cs="Mangal"/>
          <w:bCs/>
          <w:kern w:val="2"/>
          <w:sz w:val="28"/>
          <w:szCs w:val="28"/>
          <w:lang w:eastAsia="hi-IN" w:bidi="hi-IN"/>
        </w:rPr>
        <w:t xml:space="preserve">От 01 октября 2020 г.                                             </w:t>
      </w:r>
      <w:r w:rsidR="00BF7DD9">
        <w:rPr>
          <w:rFonts w:eastAsia="Arial Unicode MS" w:cs="Mangal"/>
          <w:bCs/>
          <w:kern w:val="2"/>
          <w:sz w:val="28"/>
          <w:szCs w:val="28"/>
          <w:lang w:eastAsia="hi-IN" w:bidi="hi-IN"/>
        </w:rPr>
        <w:t xml:space="preserve">                            </w:t>
      </w:r>
      <w:r>
        <w:rPr>
          <w:rFonts w:eastAsia="Arial Unicode MS" w:cs="Mangal"/>
          <w:bCs/>
          <w:kern w:val="2"/>
          <w:sz w:val="28"/>
          <w:szCs w:val="28"/>
          <w:lang w:eastAsia="hi-IN" w:bidi="hi-IN"/>
        </w:rPr>
        <w:t xml:space="preserve">     № 48    </w:t>
      </w:r>
    </w:p>
    <w:p w:rsidR="00266907" w:rsidRDefault="00266907" w:rsidP="00266907">
      <w:pPr>
        <w:rPr>
          <w:rFonts w:eastAsia="Arial Unicode MS" w:cs="Mangal"/>
          <w:bCs/>
          <w:kern w:val="2"/>
          <w:sz w:val="28"/>
          <w:szCs w:val="28"/>
          <w:lang w:eastAsia="hi-IN" w:bidi="hi-IN"/>
        </w:rPr>
      </w:pPr>
      <w:r>
        <w:rPr>
          <w:rFonts w:eastAsia="Arial Unicode MS" w:cs="Mangal"/>
          <w:bCs/>
          <w:kern w:val="2"/>
          <w:sz w:val="28"/>
          <w:szCs w:val="28"/>
          <w:lang w:eastAsia="hi-IN" w:bidi="hi-IN"/>
        </w:rPr>
        <w:t xml:space="preserve">                                                </w:t>
      </w:r>
    </w:p>
    <w:p w:rsidR="00266907" w:rsidRDefault="00266907" w:rsidP="00266907">
      <w:pPr>
        <w:ind w:right="4677"/>
        <w:jc w:val="both"/>
        <w:rPr>
          <w:sz w:val="28"/>
          <w:szCs w:val="28"/>
        </w:rPr>
      </w:pPr>
      <w:r>
        <w:rPr>
          <w:rFonts w:eastAsia="Arial Unicode MS" w:cs="Mangal"/>
          <w:kern w:val="2"/>
          <w:sz w:val="28"/>
          <w:szCs w:val="28"/>
          <w:lang w:eastAsia="hi-IN" w:bidi="hi-IN"/>
        </w:rPr>
        <w:t xml:space="preserve">О внесении изменений в Порядок разработки, реализации и оценке эффективности муниципальных программ  Дегтяренского сельского поселения, утвержденный постановлением администрации Дегтяренского сельского поселения от 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25.11.2013г. № 47</w:t>
      </w:r>
      <w:r>
        <w:rPr>
          <w:b/>
          <w:bCs/>
          <w:sz w:val="28"/>
          <w:szCs w:val="28"/>
        </w:rPr>
        <w:t xml:space="preserve">  </w:t>
      </w:r>
    </w:p>
    <w:p w:rsidR="00266907" w:rsidRDefault="00266907" w:rsidP="00266907">
      <w:pPr>
        <w:suppressAutoHyphens w:val="0"/>
        <w:autoSpaceDE w:val="0"/>
        <w:autoSpaceDN w:val="0"/>
        <w:adjustRightInd w:val="0"/>
        <w:spacing w:before="82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В целях повышения эффективности бюджетных расходов, руководствуясь статьей 179 Бюджетного кодекса Российской Федерации от 31 июля 1998 года №145-ФЗ, перехода к программной структуре расходов бюджета и программно – целевому управлению, администрация </w:t>
      </w:r>
      <w:r>
        <w:rPr>
          <w:rFonts w:eastAsia="Arial Unicode MS" w:cs="Mangal"/>
          <w:kern w:val="2"/>
          <w:sz w:val="28"/>
          <w:szCs w:val="28"/>
          <w:lang w:eastAsia="hi-IN" w:bidi="hi-IN"/>
        </w:rPr>
        <w:t xml:space="preserve"> Дегтяренского  </w:t>
      </w:r>
      <w:r>
        <w:rPr>
          <w:sz w:val="28"/>
          <w:szCs w:val="28"/>
          <w:lang w:eastAsia="ru-RU"/>
        </w:rPr>
        <w:t>сельского поселения</w:t>
      </w:r>
    </w:p>
    <w:p w:rsidR="00266907" w:rsidRDefault="00266907" w:rsidP="00266907">
      <w:pPr>
        <w:suppressAutoHyphens w:val="0"/>
        <w:autoSpaceDE w:val="0"/>
        <w:autoSpaceDN w:val="0"/>
        <w:adjustRightInd w:val="0"/>
        <w:spacing w:line="322" w:lineRule="exact"/>
        <w:ind w:left="3365"/>
        <w:rPr>
          <w:sz w:val="28"/>
          <w:szCs w:val="28"/>
          <w:lang w:eastAsia="ru-RU"/>
        </w:rPr>
      </w:pPr>
    </w:p>
    <w:p w:rsidR="00266907" w:rsidRDefault="00266907" w:rsidP="00266907">
      <w:pPr>
        <w:suppressAutoHyphens w:val="0"/>
        <w:autoSpaceDE w:val="0"/>
        <w:autoSpaceDN w:val="0"/>
        <w:adjustRightInd w:val="0"/>
        <w:spacing w:line="322" w:lineRule="exact"/>
        <w:ind w:left="3365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ПОСТАНОВЛЯЕТ:</w:t>
      </w:r>
    </w:p>
    <w:p w:rsidR="00266907" w:rsidRDefault="00266907" w:rsidP="00266907">
      <w:pPr>
        <w:suppressAutoHyphens w:val="0"/>
        <w:autoSpaceDE w:val="0"/>
        <w:autoSpaceDN w:val="0"/>
        <w:adjustRightInd w:val="0"/>
        <w:spacing w:line="322" w:lineRule="exact"/>
        <w:ind w:left="3365"/>
        <w:rPr>
          <w:sz w:val="28"/>
          <w:szCs w:val="28"/>
          <w:lang w:eastAsia="ru-RU"/>
        </w:rPr>
      </w:pPr>
    </w:p>
    <w:p w:rsidR="00266907" w:rsidRDefault="00266907" w:rsidP="00266907">
      <w:pPr>
        <w:widowControl w:val="0"/>
        <w:autoSpaceDE w:val="0"/>
        <w:jc w:val="both"/>
        <w:rPr>
          <w:rFonts w:eastAsia="Arial Unicode MS" w:cs="Mangal"/>
          <w:kern w:val="2"/>
          <w:lang w:eastAsia="hi-IN" w:bidi="hi-IN"/>
        </w:rPr>
      </w:pPr>
    </w:p>
    <w:p w:rsidR="00266907" w:rsidRDefault="00266907" w:rsidP="00266907">
      <w:pPr>
        <w:widowControl w:val="0"/>
        <w:autoSpaceDE w:val="0"/>
        <w:jc w:val="both"/>
        <w:rPr>
          <w:rFonts w:eastAsia="Arial Unicode MS" w:cs="Mangal"/>
          <w:kern w:val="2"/>
          <w:sz w:val="28"/>
          <w:szCs w:val="28"/>
          <w:lang w:eastAsia="hi-IN" w:bidi="hi-IN"/>
        </w:rPr>
      </w:pPr>
      <w:r>
        <w:rPr>
          <w:rFonts w:eastAsia="Arial Unicode MS" w:cs="Mangal"/>
          <w:kern w:val="2"/>
          <w:lang w:eastAsia="hi-IN" w:bidi="hi-IN"/>
        </w:rPr>
        <w:t xml:space="preserve">  </w:t>
      </w:r>
      <w:r>
        <w:rPr>
          <w:rFonts w:eastAsia="Arial Unicode MS" w:cs="Mangal"/>
          <w:kern w:val="2"/>
          <w:lang w:eastAsia="hi-IN" w:bidi="hi-IN"/>
        </w:rPr>
        <w:tab/>
      </w:r>
      <w:r>
        <w:rPr>
          <w:rFonts w:eastAsia="Arial Unicode MS" w:cs="Mangal"/>
          <w:kern w:val="2"/>
          <w:sz w:val="28"/>
          <w:szCs w:val="28"/>
          <w:lang w:eastAsia="hi-IN" w:bidi="hi-IN"/>
        </w:rPr>
        <w:t xml:space="preserve">1. </w:t>
      </w:r>
      <w:r>
        <w:rPr>
          <w:sz w:val="28"/>
          <w:szCs w:val="28"/>
        </w:rPr>
        <w:t xml:space="preserve">Внести изменения в </w:t>
      </w:r>
      <w:r>
        <w:rPr>
          <w:rFonts w:eastAsia="Arial Unicode MS" w:cs="Mangal"/>
          <w:kern w:val="2"/>
          <w:sz w:val="28"/>
          <w:szCs w:val="28"/>
          <w:lang w:eastAsia="hi-IN" w:bidi="hi-IN"/>
        </w:rPr>
        <w:t xml:space="preserve">Порядок разработки, реализации и оценки эффективности муниципальных программ  Дегтяренского  сельского поселения Каменского муниципального района Воронежской области их формирования и реализации, </w:t>
      </w:r>
      <w:r>
        <w:rPr>
          <w:sz w:val="28"/>
          <w:szCs w:val="28"/>
        </w:rPr>
        <w:t>изложив его в новой редакции согласно Приложению к настоящему Постановлению</w:t>
      </w:r>
      <w:r>
        <w:rPr>
          <w:rFonts w:eastAsia="Arial Unicode MS" w:cs="Mangal"/>
          <w:kern w:val="2"/>
          <w:sz w:val="28"/>
          <w:szCs w:val="28"/>
          <w:lang w:eastAsia="hi-IN" w:bidi="hi-IN"/>
        </w:rPr>
        <w:t>.</w:t>
      </w:r>
    </w:p>
    <w:p w:rsidR="00266907" w:rsidRDefault="00266907" w:rsidP="00266907">
      <w:pPr>
        <w:widowControl w:val="0"/>
        <w:autoSpaceDE w:val="0"/>
        <w:jc w:val="both"/>
        <w:rPr>
          <w:rFonts w:eastAsia="Arial Unicode MS" w:cs="Mangal"/>
          <w:kern w:val="2"/>
          <w:sz w:val="28"/>
          <w:szCs w:val="28"/>
          <w:lang w:eastAsia="hi-IN" w:bidi="hi-IN"/>
        </w:rPr>
      </w:pPr>
      <w:r>
        <w:rPr>
          <w:rFonts w:eastAsia="Arial Unicode MS" w:cs="Mangal"/>
          <w:kern w:val="2"/>
          <w:sz w:val="28"/>
          <w:szCs w:val="28"/>
          <w:lang w:eastAsia="hi-IN" w:bidi="hi-IN"/>
        </w:rPr>
        <w:tab/>
        <w:t>2. Ответственным исполнителям и исполнителям муниципальных программ, при разработке и реализации муниципальных программ предполагаемым к финансированию из бюджета  Дегтяренского  сельского поселения на 2021 год и плановый период 2022-2026 годов руководствоваться требованиями настоящего порядка.</w:t>
      </w:r>
    </w:p>
    <w:p w:rsidR="00266907" w:rsidRDefault="00266907" w:rsidP="00266907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3. Настоящее постановление вступает в силу </w:t>
      </w:r>
      <w:proofErr w:type="gramStart"/>
      <w:r>
        <w:rPr>
          <w:sz w:val="28"/>
          <w:szCs w:val="28"/>
          <w:lang w:eastAsia="ru-RU"/>
        </w:rPr>
        <w:t>с даты</w:t>
      </w:r>
      <w:proofErr w:type="gramEnd"/>
      <w:r>
        <w:rPr>
          <w:sz w:val="28"/>
          <w:szCs w:val="28"/>
          <w:lang w:eastAsia="ru-RU"/>
        </w:rPr>
        <w:t xml:space="preserve"> его подписания и распространяется на правоотношения реализации муниципальных программ.</w:t>
      </w:r>
    </w:p>
    <w:p w:rsidR="00266907" w:rsidRDefault="00BF7DD9" w:rsidP="00266907">
      <w:pPr>
        <w:widowControl w:val="0"/>
        <w:autoSpaceDE w:val="0"/>
        <w:jc w:val="both"/>
        <w:rPr>
          <w:rFonts w:eastAsia="Arial Unicode MS" w:cs="Mangal"/>
          <w:kern w:val="2"/>
          <w:sz w:val="28"/>
          <w:szCs w:val="28"/>
          <w:lang w:eastAsia="hi-IN" w:bidi="hi-IN"/>
        </w:rPr>
      </w:pPr>
      <w:r>
        <w:rPr>
          <w:rFonts w:eastAsia="Arial Unicode MS" w:cs="Mangal"/>
          <w:kern w:val="2"/>
          <w:sz w:val="28"/>
          <w:szCs w:val="28"/>
          <w:lang w:eastAsia="hi-IN" w:bidi="hi-IN"/>
        </w:rPr>
        <w:t xml:space="preserve">         </w:t>
      </w:r>
      <w:r w:rsidR="00266907">
        <w:rPr>
          <w:rFonts w:eastAsia="Arial Unicode MS" w:cs="Mangal"/>
          <w:kern w:val="2"/>
          <w:sz w:val="28"/>
          <w:szCs w:val="28"/>
          <w:lang w:eastAsia="hi-IN" w:bidi="hi-IN"/>
        </w:rPr>
        <w:t xml:space="preserve"> 4. Настоящее  постановление обнародовать на территории  Дегтяренского сельского поселения и разместить на официальном сайте в сети Интернет. </w:t>
      </w:r>
    </w:p>
    <w:p w:rsidR="00266907" w:rsidRDefault="00BF7DD9" w:rsidP="00266907">
      <w:pPr>
        <w:widowControl w:val="0"/>
        <w:autoSpaceDE w:val="0"/>
        <w:jc w:val="both"/>
        <w:rPr>
          <w:rFonts w:eastAsia="Arial Unicode MS" w:cs="Mangal"/>
          <w:kern w:val="2"/>
          <w:sz w:val="28"/>
          <w:szCs w:val="28"/>
          <w:lang w:eastAsia="hi-IN" w:bidi="hi-IN"/>
        </w:rPr>
      </w:pPr>
      <w:r>
        <w:rPr>
          <w:rFonts w:eastAsia="Arial Unicode MS" w:cs="Mangal"/>
          <w:kern w:val="2"/>
          <w:sz w:val="28"/>
          <w:szCs w:val="28"/>
          <w:lang w:eastAsia="hi-IN" w:bidi="hi-IN"/>
        </w:rPr>
        <w:t xml:space="preserve">        </w:t>
      </w:r>
      <w:bookmarkStart w:id="0" w:name="_GoBack"/>
      <w:bookmarkEnd w:id="0"/>
      <w:r w:rsidR="00266907">
        <w:rPr>
          <w:rFonts w:eastAsia="Arial Unicode MS" w:cs="Mangal"/>
          <w:kern w:val="2"/>
          <w:sz w:val="28"/>
          <w:szCs w:val="28"/>
          <w:lang w:eastAsia="hi-IN" w:bidi="hi-IN"/>
        </w:rPr>
        <w:t xml:space="preserve"> 5. </w:t>
      </w:r>
      <w:proofErr w:type="gramStart"/>
      <w:r w:rsidR="00266907">
        <w:rPr>
          <w:rFonts w:eastAsia="Arial Unicode MS" w:cs="Mangal"/>
          <w:kern w:val="2"/>
          <w:sz w:val="28"/>
          <w:szCs w:val="28"/>
          <w:lang w:eastAsia="hi-IN" w:bidi="hi-IN"/>
        </w:rPr>
        <w:t>Контроль за</w:t>
      </w:r>
      <w:proofErr w:type="gramEnd"/>
      <w:r w:rsidR="00266907">
        <w:rPr>
          <w:rFonts w:eastAsia="Arial Unicode MS" w:cs="Mangal"/>
          <w:kern w:val="2"/>
          <w:sz w:val="28"/>
          <w:szCs w:val="28"/>
          <w:lang w:eastAsia="hi-IN" w:bidi="hi-IN"/>
        </w:rPr>
        <w:t xml:space="preserve"> исполнением настоящего постановления  оставляю за собой.</w:t>
      </w:r>
    </w:p>
    <w:p w:rsidR="00266907" w:rsidRDefault="00266907" w:rsidP="00266907">
      <w:pPr>
        <w:widowControl w:val="0"/>
        <w:tabs>
          <w:tab w:val="left" w:pos="708"/>
        </w:tabs>
        <w:jc w:val="both"/>
        <w:rPr>
          <w:rFonts w:eastAsia="Arial Unicode MS" w:cs="Mangal"/>
          <w:kern w:val="2"/>
          <w:lang w:eastAsia="hi-IN" w:bidi="hi-IN"/>
        </w:rPr>
      </w:pPr>
    </w:p>
    <w:p w:rsidR="00266907" w:rsidRDefault="00266907" w:rsidP="00266907">
      <w:pPr>
        <w:widowControl w:val="0"/>
        <w:tabs>
          <w:tab w:val="left" w:pos="708"/>
        </w:tabs>
        <w:jc w:val="both"/>
        <w:rPr>
          <w:rFonts w:eastAsia="Arial Unicode MS" w:cs="Mangal"/>
          <w:kern w:val="2"/>
          <w:lang w:eastAsia="hi-IN" w:bidi="hi-IN"/>
        </w:rPr>
      </w:pPr>
    </w:p>
    <w:p w:rsidR="00266907" w:rsidRDefault="00266907" w:rsidP="00266907">
      <w:pPr>
        <w:widowControl w:val="0"/>
        <w:tabs>
          <w:tab w:val="left" w:pos="708"/>
        </w:tabs>
        <w:jc w:val="both"/>
        <w:rPr>
          <w:rFonts w:eastAsia="Arial Unicode MS" w:cs="Mangal"/>
          <w:kern w:val="2"/>
          <w:sz w:val="28"/>
          <w:szCs w:val="28"/>
          <w:lang w:eastAsia="hi-IN" w:bidi="hi-IN"/>
        </w:rPr>
      </w:pPr>
      <w:r>
        <w:rPr>
          <w:rFonts w:eastAsia="Arial Unicode MS" w:cs="Mangal"/>
          <w:kern w:val="2"/>
          <w:sz w:val="28"/>
          <w:szCs w:val="28"/>
          <w:lang w:eastAsia="hi-IN" w:bidi="hi-IN"/>
        </w:rPr>
        <w:t xml:space="preserve">Глава  Дегтяренского  </w:t>
      </w:r>
      <w:proofErr w:type="gramStart"/>
      <w:r>
        <w:rPr>
          <w:rFonts w:eastAsia="Arial Unicode MS" w:cs="Mangal"/>
          <w:kern w:val="2"/>
          <w:sz w:val="28"/>
          <w:szCs w:val="28"/>
          <w:lang w:eastAsia="hi-IN" w:bidi="hi-IN"/>
        </w:rPr>
        <w:t>сельского</w:t>
      </w:r>
      <w:proofErr w:type="gramEnd"/>
      <w:r>
        <w:rPr>
          <w:rFonts w:eastAsia="Arial Unicode MS" w:cs="Mangal"/>
          <w:kern w:val="2"/>
          <w:sz w:val="28"/>
          <w:szCs w:val="28"/>
          <w:lang w:eastAsia="hi-IN" w:bidi="hi-IN"/>
        </w:rPr>
        <w:t xml:space="preserve">  </w:t>
      </w:r>
    </w:p>
    <w:p w:rsidR="00266907" w:rsidRDefault="00266907" w:rsidP="00266907">
      <w:pPr>
        <w:widowControl w:val="0"/>
        <w:rPr>
          <w:rFonts w:eastAsia="Arial Unicode MS" w:cs="Mangal"/>
          <w:kern w:val="2"/>
          <w:lang w:eastAsia="hi-IN" w:bidi="hi-IN"/>
        </w:rPr>
      </w:pPr>
      <w:r>
        <w:rPr>
          <w:rFonts w:eastAsia="Arial Unicode MS" w:cs="Mangal"/>
          <w:kern w:val="2"/>
          <w:sz w:val="28"/>
          <w:szCs w:val="28"/>
          <w:lang w:eastAsia="hi-IN" w:bidi="hi-IN"/>
        </w:rPr>
        <w:t xml:space="preserve">поселения                         </w:t>
      </w:r>
      <w:r>
        <w:rPr>
          <w:rFonts w:eastAsia="Arial Unicode MS" w:cs="Mangal"/>
          <w:kern w:val="2"/>
          <w:lang w:eastAsia="hi-IN" w:bidi="hi-IN"/>
        </w:rPr>
        <w:t xml:space="preserve">                                                                        </w:t>
      </w:r>
      <w:proofErr w:type="spellStart"/>
      <w:r>
        <w:rPr>
          <w:rFonts w:eastAsia="Arial Unicode MS" w:cs="Mangal"/>
          <w:kern w:val="2"/>
          <w:sz w:val="28"/>
          <w:szCs w:val="28"/>
          <w:lang w:eastAsia="hi-IN" w:bidi="hi-IN"/>
        </w:rPr>
        <w:t>С.И.Савченко</w:t>
      </w:r>
      <w:proofErr w:type="spellEnd"/>
    </w:p>
    <w:p w:rsidR="00266907" w:rsidRDefault="00266907" w:rsidP="00266907">
      <w:pPr>
        <w:ind w:right="4677"/>
        <w:jc w:val="both"/>
      </w:pPr>
    </w:p>
    <w:p w:rsidR="003B4AC5" w:rsidRDefault="003B4AC5"/>
    <w:p w:rsidR="00E55A94" w:rsidRDefault="00E55A94"/>
    <w:p w:rsidR="00E55A94" w:rsidRDefault="00E55A94"/>
    <w:p w:rsidR="00016912" w:rsidRDefault="00016912" w:rsidP="00016912">
      <w:pPr>
        <w:suppressAutoHyphens w:val="0"/>
      </w:pPr>
    </w:p>
    <w:p w:rsidR="00016912" w:rsidRDefault="00016912" w:rsidP="00016912">
      <w:pPr>
        <w:suppressAutoHyphens w:val="0"/>
      </w:pPr>
    </w:p>
    <w:p w:rsidR="00BB1798" w:rsidRDefault="00016912" w:rsidP="00016912">
      <w:pPr>
        <w:suppressAutoHyphens w:val="0"/>
        <w:rPr>
          <w:sz w:val="28"/>
          <w:szCs w:val="28"/>
          <w:lang w:eastAsia="ru-RU"/>
        </w:rPr>
      </w:pPr>
      <w:r>
        <w:t xml:space="preserve">                                                                                                         </w:t>
      </w:r>
      <w:r w:rsidR="00BB1798">
        <w:rPr>
          <w:sz w:val="28"/>
          <w:szCs w:val="28"/>
          <w:lang w:eastAsia="ru-RU"/>
        </w:rPr>
        <w:t>ПРИЛОЖЕНИЕ</w:t>
      </w:r>
    </w:p>
    <w:p w:rsidR="00BB1798" w:rsidRDefault="00BB1798" w:rsidP="00BB1798">
      <w:pPr>
        <w:suppressAutoHyphens w:val="0"/>
        <w:ind w:firstLine="522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 постановлению администрации</w:t>
      </w:r>
    </w:p>
    <w:p w:rsidR="00BB1798" w:rsidRDefault="00BB1798" w:rsidP="00BB1798">
      <w:pPr>
        <w:suppressAutoHyphens w:val="0"/>
        <w:ind w:firstLine="5220"/>
        <w:rPr>
          <w:sz w:val="28"/>
          <w:szCs w:val="28"/>
          <w:lang w:eastAsia="ru-RU"/>
        </w:rPr>
      </w:pPr>
      <w:r>
        <w:rPr>
          <w:rFonts w:eastAsia="Arial Unicode MS" w:cs="Mangal"/>
          <w:kern w:val="2"/>
          <w:lang w:eastAsia="hi-IN" w:bidi="hi-IN"/>
        </w:rPr>
        <w:t xml:space="preserve">Дегтяренского  </w:t>
      </w:r>
      <w:r>
        <w:rPr>
          <w:sz w:val="28"/>
          <w:szCs w:val="28"/>
          <w:lang w:eastAsia="ru-RU"/>
        </w:rPr>
        <w:t>сельского поселения</w:t>
      </w:r>
    </w:p>
    <w:p w:rsidR="00BB1798" w:rsidRDefault="00BB1798" w:rsidP="00BB1798">
      <w:pPr>
        <w:suppressAutoHyphens w:val="0"/>
        <w:ind w:firstLine="522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от «  01    »  октября  2020 г. № 48</w:t>
      </w:r>
    </w:p>
    <w:p w:rsidR="00BB1798" w:rsidRDefault="00BB1798" w:rsidP="00BB1798">
      <w:pPr>
        <w:ind w:right="4677"/>
        <w:jc w:val="right"/>
      </w:pPr>
    </w:p>
    <w:p w:rsidR="00BB1798" w:rsidRDefault="00BB1798" w:rsidP="00BB1798">
      <w:pPr>
        <w:ind w:right="4677"/>
        <w:jc w:val="right"/>
      </w:pPr>
    </w:p>
    <w:p w:rsidR="00BB1798" w:rsidRDefault="00BB1798" w:rsidP="00BB1798">
      <w:pPr>
        <w:ind w:right="4677"/>
        <w:jc w:val="right"/>
      </w:pPr>
    </w:p>
    <w:p w:rsidR="00BB1798" w:rsidRDefault="00BB1798" w:rsidP="00BB1798">
      <w:pPr>
        <w:pStyle w:val="ConsPlusTitle"/>
        <w:spacing w:line="36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Порядок</w:t>
      </w:r>
    </w:p>
    <w:p w:rsidR="00BB1798" w:rsidRDefault="00BB1798" w:rsidP="00BB1798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разработки, реализации   и оценки эффективности муниципальных программ  Дегтяренского сельского поселения Каменского муниципального района  Воронежской области</w:t>
      </w:r>
      <w:r>
        <w:rPr>
          <w:sz w:val="28"/>
          <w:szCs w:val="28"/>
        </w:rPr>
        <w:t xml:space="preserve"> </w:t>
      </w:r>
    </w:p>
    <w:p w:rsidR="00BB1798" w:rsidRDefault="00BB1798" w:rsidP="00BB1798">
      <w:pPr>
        <w:spacing w:line="360" w:lineRule="auto"/>
        <w:ind w:firstLine="709"/>
        <w:jc w:val="both"/>
        <w:rPr>
          <w:sz w:val="28"/>
          <w:szCs w:val="28"/>
        </w:rPr>
      </w:pPr>
    </w:p>
    <w:p w:rsidR="00BB1798" w:rsidRDefault="00BB1798" w:rsidP="00BB1798">
      <w:pPr>
        <w:spacing w:line="360" w:lineRule="auto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I. Общие положения</w:t>
      </w:r>
    </w:p>
    <w:p w:rsidR="00BB1798" w:rsidRDefault="00BB1798" w:rsidP="00BB179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Настоящий  Порядок   определяет правила  к разработке, утверждению и реализации муниципальных программ, направленных на осуществление муниципальной политики в установленных сферах деятельности, обеспечение достижения целей и задач социально-экономического развития, оптимизацию расходов бюджета Дегтяренского сельского поселения Каменского муниципального района  Воронежской области.</w:t>
      </w:r>
    </w:p>
    <w:p w:rsidR="00BB1798" w:rsidRDefault="00BB1798" w:rsidP="00BB179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Муниципальная программа представляет увязанный по задачам, ресурсам, срокам осуществления комплекс мероприятий, инициируемых, разрабатываемых, утверждаемых и осуществляемых в соответствии с действующим законодательством Российской Федерации, Воронежской области и НПА  Дегтяренского сельского поселения и настоящим Порядком и обеспечивающих эффективное решение задач в области муниципальной политики в установленных сферах деятельности.</w:t>
      </w:r>
    </w:p>
    <w:p w:rsidR="00BB1798" w:rsidRDefault="00BB1798" w:rsidP="00BB179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Муниципальная программа разрабатывается с учетом положений стратегий социально-экономического развития Дегтяренского сельского поселения, нормативно-правовых актов.</w:t>
      </w:r>
    </w:p>
    <w:p w:rsidR="00BB1798" w:rsidRDefault="00BB1798" w:rsidP="00BB179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Муниципальная программа разрабатывается на срок не менее 6 лет и не более срока реализации Стратегии социально-экономического развития муниципального образования.</w:t>
      </w:r>
    </w:p>
    <w:p w:rsidR="00BB1798" w:rsidRDefault="00BB1798" w:rsidP="00BB1798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 xml:space="preserve">Муниципальная программа включает в себя подпрограммы и основные мероприятия (включая основные мероприятия, утвержденных до 1 января 2021 </w:t>
      </w:r>
      <w:proofErr w:type="gramEnd"/>
    </w:p>
    <w:p w:rsidR="00BB1798" w:rsidRDefault="00BB1798" w:rsidP="00BB179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года муниципальных программ,  а также отдельные мероприятия структурных подразделений органов местного самоуправления в соответствующей сфере социально-экономического развития муниципальных образований Воронежской области). Включение в муниципальную программу подпрограмм и основных мероприятий, реализация которых направлена на достижение целей и задач иных муниципальных программ, не допускается.</w:t>
      </w:r>
    </w:p>
    <w:p w:rsidR="00BB1798" w:rsidRDefault="00BB1798" w:rsidP="00BB179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В Порядке применяются следующие термины и определения:</w:t>
      </w:r>
    </w:p>
    <w:p w:rsidR="00BB1798" w:rsidRDefault="00BB1798" w:rsidP="00BB179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сфера реализации муниципальной программы - сфера социально-экономического развития муниципального образования Воронежской области, на решение проблем в которой направлена соответствующая муниципальная программа;</w:t>
      </w:r>
    </w:p>
    <w:p w:rsidR="00BB1798" w:rsidRDefault="00BB1798" w:rsidP="00BB179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основные параметры муниципальной программы - цели, задачи, основные мероприятия, показатели (индикаторы), непосредственные и конечные результаты реализации муниципальной программы, сроки их достижения; объем финансовых ресурсов в разрезе источников, подпрограмм и основных мероприятий, необходимый для достижения целей муниципальной программы;</w:t>
      </w:r>
    </w:p>
    <w:p w:rsidR="00BB1798" w:rsidRDefault="00BB1798" w:rsidP="00BB179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проблема социально-экономического развития - противоречие между желаемым (целевым) и текущим (действительным) состоянием сферы реализации муниципальной программы;</w:t>
      </w:r>
    </w:p>
    <w:p w:rsidR="00BB1798" w:rsidRDefault="00BB1798" w:rsidP="00BB179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цель - планируемый конечный результат решения проблемы сферы социально-экономического развития посредством реализации муниципальной программы (подпрограммы), достигаемый за период ее реализации;</w:t>
      </w:r>
    </w:p>
    <w:p w:rsidR="00BB1798" w:rsidRDefault="00BB1798" w:rsidP="00BB179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задача - совокупность взаимосвязанных мероприятий, направленных на достижение цели (целей) реализации муниципальной программы (подпрограммы муниципальной программы);</w:t>
      </w:r>
    </w:p>
    <w:p w:rsidR="00BB1798" w:rsidRDefault="00BB1798" w:rsidP="00BB179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подпрограмма муниципальной программы (далее – подпрограмма) - комплекс взаимоувязанных по целям, срокам и ресурсам мероприятий, </w:t>
      </w:r>
    </w:p>
    <w:p w:rsidR="00BB1798" w:rsidRDefault="00BB1798" w:rsidP="00BB1798">
      <w:pPr>
        <w:spacing w:line="360" w:lineRule="auto"/>
        <w:ind w:firstLine="709"/>
        <w:jc w:val="both"/>
        <w:rPr>
          <w:sz w:val="28"/>
          <w:szCs w:val="28"/>
        </w:rPr>
      </w:pPr>
    </w:p>
    <w:p w:rsidR="00BB1798" w:rsidRDefault="00BB1798" w:rsidP="00BB1798">
      <w:pPr>
        <w:spacing w:line="360" w:lineRule="auto"/>
        <w:ind w:firstLine="709"/>
        <w:jc w:val="both"/>
        <w:rPr>
          <w:sz w:val="28"/>
          <w:szCs w:val="28"/>
        </w:rPr>
      </w:pPr>
    </w:p>
    <w:p w:rsidR="00BB1798" w:rsidRDefault="00BB1798" w:rsidP="00BB1798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выделенный</w:t>
      </w:r>
      <w:proofErr w:type="gramEnd"/>
      <w:r>
        <w:rPr>
          <w:sz w:val="28"/>
          <w:szCs w:val="28"/>
        </w:rPr>
        <w:t xml:space="preserve"> исходя из масштаба и сложности задач, решаемых в рамках муниципальной программы;</w:t>
      </w:r>
    </w:p>
    <w:p w:rsidR="00BB1798" w:rsidRDefault="00BB1798" w:rsidP="00BB179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основное мероприятие - комплекс взаимосвязанных мероприятий, характеризуемый значимым вкладом в достижение целей подпрограммы, муниципальной программы; </w:t>
      </w:r>
    </w:p>
    <w:p w:rsidR="00BB1798" w:rsidRDefault="00BB1798" w:rsidP="00BB179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мероприятие - совокупность взаимосвязанных действий, направленных на решение соответствующей задачи;</w:t>
      </w:r>
    </w:p>
    <w:p w:rsidR="00BB1798" w:rsidRDefault="00BB1798" w:rsidP="00BB179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показатель (индикатор) - количественно выраженная характеристика достижения цели или решения задачи;</w:t>
      </w:r>
    </w:p>
    <w:p w:rsidR="00BB1798" w:rsidRDefault="00BB1798" w:rsidP="00BB179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конечный результат - характеризуемое количественными и (или) качественными показателями состояние (изменение состояния) социально-экономического развития сферы, которое отражает выгоды от реализации муниципальной программы (подпрограммы);</w:t>
      </w:r>
    </w:p>
    <w:p w:rsidR="00BB1798" w:rsidRDefault="00BB1798" w:rsidP="00BB179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непосредственный результат - характеристика объема и качества реализации мероприятия, направленного на достижение конечного результата реализации муниципальной программы (подпрограммы);</w:t>
      </w:r>
    </w:p>
    <w:p w:rsidR="00BB1798" w:rsidRDefault="00BB1798" w:rsidP="00BB179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факторы риска - вероятные явления, события, процессы, не зависящие от действий ответственных исполнителей и исполнителей муниципальной программы и негативно влияющие на основные параметры муниципальной программы (подпрограммы);</w:t>
      </w:r>
    </w:p>
    <w:p w:rsidR="00BB1798" w:rsidRDefault="00BB1798" w:rsidP="00BB179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мониторинг - процесс наблюдения за реализацией основных параметров муниципальной программы.</w:t>
      </w:r>
    </w:p>
    <w:p w:rsidR="00BB1798" w:rsidRDefault="00BB1798" w:rsidP="00BB179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Иные термины и определения, используемые в Порядке, применяются в значениях, принятых в действующем законодательстве Российской Федерации и Воронежской области.</w:t>
      </w:r>
    </w:p>
    <w:p w:rsidR="00BB1798" w:rsidRDefault="00BB1798" w:rsidP="00BB179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Деление муниципальной программы на подпрограммы осуществляется исходя из масштабности и сложности, решаемых в рамках муниципальной программы задач. Подпрограммы направлены на решение конкретных задач в рамках муниципальной программы. </w:t>
      </w:r>
    </w:p>
    <w:p w:rsidR="00BB1798" w:rsidRDefault="00BB1798" w:rsidP="00BB1798">
      <w:pPr>
        <w:spacing w:line="360" w:lineRule="auto"/>
        <w:ind w:firstLine="709"/>
        <w:jc w:val="both"/>
        <w:rPr>
          <w:sz w:val="28"/>
          <w:szCs w:val="28"/>
        </w:rPr>
      </w:pPr>
    </w:p>
    <w:p w:rsidR="00BB1798" w:rsidRDefault="00BB1798" w:rsidP="00BB1798">
      <w:pPr>
        <w:spacing w:line="360" w:lineRule="auto"/>
        <w:ind w:firstLine="709"/>
        <w:jc w:val="both"/>
        <w:rPr>
          <w:sz w:val="28"/>
          <w:szCs w:val="28"/>
        </w:rPr>
      </w:pPr>
    </w:p>
    <w:p w:rsidR="00BB1798" w:rsidRDefault="00BB1798" w:rsidP="00BB1798">
      <w:pPr>
        <w:spacing w:line="360" w:lineRule="auto"/>
        <w:ind w:firstLine="709"/>
        <w:jc w:val="both"/>
        <w:rPr>
          <w:sz w:val="28"/>
          <w:szCs w:val="28"/>
        </w:rPr>
      </w:pPr>
    </w:p>
    <w:p w:rsidR="00BB1798" w:rsidRDefault="00BB1798" w:rsidP="00BB179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gramStart"/>
      <w:r>
        <w:rPr>
          <w:sz w:val="28"/>
          <w:szCs w:val="28"/>
        </w:rPr>
        <w:t xml:space="preserve">Разработка и реализация муниципальной программы осуществляются структурным подразделением </w:t>
      </w:r>
      <w:r>
        <w:rPr>
          <w:color w:val="FF0000"/>
          <w:sz w:val="28"/>
          <w:szCs w:val="28"/>
        </w:rPr>
        <w:t xml:space="preserve">(бухгалтерия)  </w:t>
      </w:r>
      <w:r>
        <w:rPr>
          <w:sz w:val="28"/>
          <w:szCs w:val="28"/>
        </w:rPr>
        <w:t>администрации Дегтяренского сельского поселения Каменского муниципального района  Воронежской области, определенным администрацией Дегтяренского сельского поселения Каменского муниципального района в качестве ответственного исполнителя муниципальной программы (далее - ответственный исполнитель), совместно с заинтересованными структурными подразделениями администрации  Дегтяренского сельского поселения Каменского муниципального района, иными главными распорядителями средств муниципального бюджета - исполнителями муниципальной программы (далее - исполнители).</w:t>
      </w:r>
      <w:proofErr w:type="gramEnd"/>
    </w:p>
    <w:p w:rsidR="00BB1798" w:rsidRDefault="00BB1798" w:rsidP="00BB179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Ответственный исполнитель обеспечивает координацию деятельности исполнителей в процессе разработки, реализации и оценки эффективности муниципальной программы. </w:t>
      </w:r>
    </w:p>
    <w:p w:rsidR="00BB1798" w:rsidRDefault="00BB1798" w:rsidP="00BB179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Исполнителями являются структурные подразделения администрации Дегтяренского сельского поселения Каменского муниципального района и (или) иные главные распорядители средств местного бюджета, являющиеся ответственными за разработку и реализацию подпрограмм, основных мероприятий.</w:t>
      </w:r>
    </w:p>
    <w:p w:rsidR="00BB1798" w:rsidRDefault="00BB1798" w:rsidP="00BB179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 Муниципальные программы утверждаются постановлением администрации Дегтяренского сельского поселения Каменского муниципального района.</w:t>
      </w:r>
    </w:p>
    <w:p w:rsidR="00BB1798" w:rsidRDefault="00BB1798" w:rsidP="00BB179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 Муниципальные программы, предлагаемые к реализации начиная с очередного финансового года, подлежат утверждению не позднее одного месяца до дня внесения проекта решения о местном бюджете на очередной финансовый год и плановый период в Совет народных депутатов Каменского муниципального района.</w:t>
      </w:r>
    </w:p>
    <w:p w:rsidR="00BB1798" w:rsidRDefault="00BB1798" w:rsidP="00BB179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Муниципальные программы подлежат приведению в соответствие с решением о бюджете, не позднее двух месяцев со дня вступления его в силу. При этом в муниципальную программу вносятся изменения, только исходя из </w:t>
      </w:r>
      <w:r>
        <w:rPr>
          <w:sz w:val="28"/>
          <w:szCs w:val="28"/>
        </w:rPr>
        <w:lastRenderedPageBreak/>
        <w:t>объемов финансирования муниципальной программы, предусмотренных на очередной финансовый год.</w:t>
      </w:r>
    </w:p>
    <w:p w:rsidR="00BB1798" w:rsidRDefault="00BB1798" w:rsidP="00BB1798">
      <w:pPr>
        <w:spacing w:line="360" w:lineRule="auto"/>
        <w:ind w:firstLine="709"/>
        <w:jc w:val="both"/>
        <w:rPr>
          <w:sz w:val="28"/>
          <w:szCs w:val="28"/>
        </w:rPr>
      </w:pPr>
    </w:p>
    <w:p w:rsidR="00BB1798" w:rsidRDefault="00BB1798" w:rsidP="00BB1798">
      <w:pPr>
        <w:spacing w:line="360" w:lineRule="auto"/>
        <w:ind w:firstLine="709"/>
        <w:jc w:val="both"/>
        <w:rPr>
          <w:sz w:val="28"/>
          <w:szCs w:val="28"/>
        </w:rPr>
      </w:pPr>
    </w:p>
    <w:p w:rsidR="00BB1798" w:rsidRDefault="00BB1798" w:rsidP="00BB179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 Разработка и утверждение порядка разработки, утверждения, реализации и оценки эффективности муниципальных программ муниципального образования осуществляется с учетом положений статьи 179 Бюджетного кодекса Российской Федерации.</w:t>
      </w:r>
    </w:p>
    <w:p w:rsidR="00BB1798" w:rsidRDefault="00BB1798" w:rsidP="00BB1798">
      <w:pPr>
        <w:spacing w:line="360" w:lineRule="auto"/>
        <w:ind w:firstLine="709"/>
        <w:jc w:val="both"/>
        <w:rPr>
          <w:sz w:val="28"/>
          <w:szCs w:val="28"/>
        </w:rPr>
      </w:pPr>
    </w:p>
    <w:p w:rsidR="00BB1798" w:rsidRDefault="00BB1798" w:rsidP="00BB1798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</w:t>
      </w:r>
      <w:r>
        <w:rPr>
          <w:b/>
          <w:sz w:val="28"/>
          <w:szCs w:val="28"/>
        </w:rPr>
        <w:t>. Основание и этапы разработки муниципальной программы</w:t>
      </w:r>
    </w:p>
    <w:p w:rsidR="00BB1798" w:rsidRDefault="00BB1798" w:rsidP="00BB1798">
      <w:pPr>
        <w:spacing w:line="360" w:lineRule="auto"/>
        <w:ind w:firstLine="709"/>
        <w:jc w:val="center"/>
        <w:rPr>
          <w:sz w:val="28"/>
          <w:szCs w:val="28"/>
        </w:rPr>
      </w:pPr>
    </w:p>
    <w:p w:rsidR="00BB1798" w:rsidRDefault="00BB1798" w:rsidP="00BB179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Основанием для разработки муниципальных программ является перечень муниципальных программ, утверждаемый распоряжением администрации Дегтяренского сельского поселения Каменского муниципального района  Воронежской области.</w:t>
      </w:r>
    </w:p>
    <w:p w:rsidR="00BB1798" w:rsidRDefault="00BB1798" w:rsidP="00BB1798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Проект перечня муниципальных программ формируется администрацией Дегтяренского сельского поселения Каменского муниципального района  (на основании положений законодательства Российской Федерации и Воронежской области, нормативных правовых актов Российской Федерации и Воронежской области и НПА администрации Дегтяренского сельского поселения Каменского  муниципального района), с учетом полномочий, определенных Федеральным законом от 06.10.2003 № 131-ФЗ и реестром расходных обязательств Дегтяренского сельского поселения Каменского муниципального района.</w:t>
      </w:r>
      <w:proofErr w:type="gramEnd"/>
    </w:p>
    <w:p w:rsidR="00BB1798" w:rsidRDefault="00BB1798" w:rsidP="00BB179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Внесение изменений в перечень муниципальных программ осуществляется на основании предложений ответственных исполнителей муниципальных программ, согласованных администрацией Дегтяренского сельского поселения Каменского муниципального района.</w:t>
      </w:r>
    </w:p>
    <w:p w:rsidR="00BB1798" w:rsidRDefault="00BB1798" w:rsidP="00BB179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Перечень муниципальных программ содержит:</w:t>
      </w:r>
    </w:p>
    <w:p w:rsidR="00BB1798" w:rsidRDefault="00BB1798" w:rsidP="00BB179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наименования муниципальных программ;</w:t>
      </w:r>
    </w:p>
    <w:p w:rsidR="00BB1798" w:rsidRDefault="00BB1798" w:rsidP="00BB179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наименования ответственных исполнителей и исполнителей муниципальных программ;</w:t>
      </w:r>
    </w:p>
    <w:p w:rsidR="00BB1798" w:rsidRDefault="00BB1798" w:rsidP="00BB179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основные направления реализации муниципальных программ.</w:t>
      </w:r>
    </w:p>
    <w:p w:rsidR="00BB1798" w:rsidRDefault="00BB1798" w:rsidP="00BB179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Разработка проекта муниципальной программы производится ответственным исполнителем совместно с исполнителями самостоятельно или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</w:t>
      </w:r>
    </w:p>
    <w:p w:rsidR="00BB1798" w:rsidRDefault="00BB1798" w:rsidP="00BB179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привлечением специализированных научно-исследовательских и консалтинговых организаций, имеющих опыт разработки муниципальных программ или ведущих исследования по заданной тематике. Кандидатура разработчика муниципальной программы в этом случае определяется на конкурсной основе в соответствии с действующим законодательством Российской Федерации и Воронежской области.</w:t>
      </w:r>
    </w:p>
    <w:p w:rsidR="00BB1798" w:rsidRDefault="00BB1798" w:rsidP="00BB179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Проект муниципальной программы, согласованный со всеми исполнителями в части касающейся реализуемых ими подпрограмм, направляется на согласование и получение заключения в комиссию Совета народных депутатов Дегтяренского сельского поселения по бюджету, налогам, финансам и предпринимательству. Комиссия Совета народных депутатов Дегтяренского сельского поселения по бюджету, налогам, финансам и предпринимательству в течение 10 рабочих дней подготавливают соответствующие заключение, а экономическое подразделение (сводное заключение), которое в себя включает:</w:t>
      </w:r>
    </w:p>
    <w:p w:rsidR="00BB1798" w:rsidRDefault="00BB1798" w:rsidP="00BB179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комплексную оценку системы мероприятий муниципальной программы и соответствия проекта муниципальной программы инструментам муниципальной политики; </w:t>
      </w:r>
    </w:p>
    <w:p w:rsidR="00BB1798" w:rsidRDefault="00BB1798" w:rsidP="00BB179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оценку финансового обеспечения муниципальной программы с учетом возможностей доходной части местного бюджета».</w:t>
      </w:r>
    </w:p>
    <w:p w:rsidR="00BB1798" w:rsidRDefault="00BB1798" w:rsidP="00BB1798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При наличии замечаний и предложений, изложенных в сводном заключении, ответственный исполнитель совместно с исполнителями производит доработку проекта муниципальной программы. </w:t>
      </w:r>
    </w:p>
    <w:p w:rsidR="00BB1798" w:rsidRDefault="00BB1798" w:rsidP="00BB179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Доработанный проект муниципальной программы повторно направляется ответственным исполнителем в комиссию Совета народных депутатов Дегтяренского сельского поселения по бюджету, налогам, финансам и предпринимательству на согласование и направляется главе администрации </w:t>
      </w:r>
      <w:r>
        <w:rPr>
          <w:sz w:val="28"/>
          <w:szCs w:val="28"/>
        </w:rPr>
        <w:lastRenderedPageBreak/>
        <w:t>Дегтяренского сельского поселения Каменского  муниципального района на утверждение.</w:t>
      </w:r>
    </w:p>
    <w:p w:rsidR="00BB1798" w:rsidRDefault="00BB1798" w:rsidP="00BB1798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line="360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После согласования проекта муниципальной программы подготавливается проект постановления администрации Дегтяренского сельского поселения Каменского муниципального района об утверждении соответствующей муниципальной программы.</w:t>
      </w:r>
    </w:p>
    <w:p w:rsidR="00BB1798" w:rsidRDefault="00BB1798" w:rsidP="00BB1798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line="360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Проекты постановлений об утверждении муниципальных программ подлежат размещению на официальном сайте Дегтяренского сельского поселения Каменского муниципального района  Воронежской области, с целью общественного обсуждения.</w:t>
      </w:r>
    </w:p>
    <w:p w:rsidR="00BB1798" w:rsidRDefault="00BB1798" w:rsidP="00BB1798">
      <w:pPr>
        <w:spacing w:line="360" w:lineRule="auto"/>
        <w:ind w:firstLine="709"/>
        <w:jc w:val="center"/>
        <w:rPr>
          <w:sz w:val="28"/>
          <w:szCs w:val="28"/>
        </w:rPr>
      </w:pPr>
    </w:p>
    <w:p w:rsidR="00BB1798" w:rsidRDefault="00BB1798" w:rsidP="00BB1798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III</w:t>
      </w:r>
      <w:r>
        <w:rPr>
          <w:b/>
          <w:sz w:val="28"/>
          <w:szCs w:val="28"/>
        </w:rPr>
        <w:t>. Формирование муниципальной программы</w:t>
      </w:r>
    </w:p>
    <w:p w:rsidR="00BB1798" w:rsidRDefault="00BB1798" w:rsidP="00BB1798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BB1798" w:rsidRDefault="00BB1798" w:rsidP="00BB1798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1. Основные требования к содержанию муниципальной программы.</w:t>
      </w:r>
    </w:p>
    <w:p w:rsidR="00BB1798" w:rsidRDefault="00BB1798" w:rsidP="00BB179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муниципальных программ осуществляется исходя из принципов:</w:t>
      </w:r>
    </w:p>
    <w:p w:rsidR="00BB1798" w:rsidRDefault="00BB1798" w:rsidP="00BB179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формирования муниципальных программ на основе долгосрочных целей социально-экономического развития муниципального образования и показателей (индикаторов) их достижения с учетом </w:t>
      </w:r>
      <w:r>
        <w:rPr>
          <w:bCs/>
          <w:sz w:val="28"/>
          <w:szCs w:val="28"/>
        </w:rPr>
        <w:t xml:space="preserve">положений стратегических документов Дегтяренского сельского поселения Каменского муниципального района, </w:t>
      </w:r>
      <w:r>
        <w:rPr>
          <w:sz w:val="28"/>
          <w:szCs w:val="28"/>
        </w:rPr>
        <w:t>а также стратегических документов, утвержденных на федеральном и региональном уровнях;</w:t>
      </w:r>
    </w:p>
    <w:p w:rsidR="00BB1798" w:rsidRDefault="00BB1798" w:rsidP="00BB179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наиболее полного охвата сфер социально-экономического развития муниципального образования с учетом бюджетных ассигнований муниципального и других уровней бюджетов;</w:t>
      </w:r>
    </w:p>
    <w:p w:rsidR="00BB1798" w:rsidRDefault="00BB1798" w:rsidP="00BB1798">
      <w:pPr>
        <w:spacing w:line="360" w:lineRule="auto"/>
        <w:ind w:firstLine="709"/>
        <w:jc w:val="both"/>
        <w:rPr>
          <w:bCs/>
          <w:sz w:val="28"/>
          <w:szCs w:val="28"/>
        </w:rPr>
      </w:pPr>
      <w:proofErr w:type="gramStart"/>
      <w:r>
        <w:rPr>
          <w:sz w:val="28"/>
          <w:szCs w:val="28"/>
        </w:rPr>
        <w:t>- установления для муниципальных программ измеримых результатов их реализации (конечных и непосредственных результатов),</w:t>
      </w:r>
      <w:r>
        <w:rPr>
          <w:bCs/>
          <w:sz w:val="28"/>
          <w:szCs w:val="28"/>
        </w:rPr>
        <w:t xml:space="preserve"> характеризуемых количественными и/или качественными показателями состояния (изменения состояния) социально-экономического развития, которое отражает выгоды от реализации муниципальной программы (подпрограммы), и непосредственных результатов, то есть характеристики объема и качества реализации </w:t>
      </w:r>
      <w:r>
        <w:rPr>
          <w:bCs/>
          <w:sz w:val="28"/>
          <w:szCs w:val="28"/>
        </w:rPr>
        <w:lastRenderedPageBreak/>
        <w:t>мероприятия, направленного на достижение конечного результата реализации муниципальной программы (подпрограммы);</w:t>
      </w:r>
      <w:proofErr w:type="gramEnd"/>
    </w:p>
    <w:p w:rsidR="00BB1798" w:rsidRDefault="00BB1798" w:rsidP="00BB1798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интеграции регулятивных (правоустанавливающих, правоприменительных и контрольных) и финансовых (бюджетных, налоговых, имущественных, кредитных) мер для достижения целей муниципальной программы;</w:t>
      </w:r>
      <w:proofErr w:type="gramEnd"/>
    </w:p>
    <w:p w:rsidR="00BB1798" w:rsidRDefault="00BB1798" w:rsidP="00BB1798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BB1798" w:rsidRDefault="00BB1798" w:rsidP="00BB1798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определения структурного подразделения органа местного самоуправления, ответственного за реализацию муниципальной программы (достижение конечных результатов);</w:t>
      </w:r>
    </w:p>
    <w:p w:rsidR="00BB1798" w:rsidRDefault="00BB1798" w:rsidP="00BB1798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Cs/>
          <w:sz w:val="28"/>
          <w:szCs w:val="28"/>
        </w:rPr>
        <w:t>наличия у ответственного исполнителя и исполнителей реализации муниципальной программы полномочий и ресурсов, необходимых и достаточных для достижения целей муниципальной программы;</w:t>
      </w:r>
    </w:p>
    <w:p w:rsidR="00BB1798" w:rsidRDefault="00BB1798" w:rsidP="00BB179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- проведения ежегодной оценки результативности и эффективности реализации муниципальных программ с возможностью их корректировки или досрочного прекращения.</w:t>
      </w:r>
    </w:p>
    <w:p w:rsidR="00BB1798" w:rsidRDefault="00BB1798" w:rsidP="00BB1798">
      <w:pPr>
        <w:spacing w:line="360" w:lineRule="auto"/>
        <w:ind w:firstLine="709"/>
        <w:jc w:val="center"/>
        <w:rPr>
          <w:sz w:val="28"/>
          <w:szCs w:val="28"/>
        </w:rPr>
      </w:pPr>
    </w:p>
    <w:p w:rsidR="00BB1798" w:rsidRDefault="00BB1798" w:rsidP="00BB1798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2. Структура </w:t>
      </w:r>
      <w:r>
        <w:rPr>
          <w:color w:val="000000"/>
          <w:sz w:val="28"/>
          <w:szCs w:val="28"/>
        </w:rPr>
        <w:t xml:space="preserve">и основные разделы </w:t>
      </w:r>
      <w:r>
        <w:rPr>
          <w:sz w:val="28"/>
          <w:szCs w:val="28"/>
        </w:rPr>
        <w:t>муниципальной программы.</w:t>
      </w:r>
    </w:p>
    <w:p w:rsidR="00BB1798" w:rsidRDefault="00BB1798" w:rsidP="00BB179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Муниципальная программа содержит следующие разделы:</w:t>
      </w:r>
    </w:p>
    <w:p w:rsidR="00BB1798" w:rsidRDefault="00BB1798" w:rsidP="00BB179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паспорт муниципальной программы (приложение 1);</w:t>
      </w:r>
    </w:p>
    <w:p w:rsidR="00BB1798" w:rsidRDefault="00BB1798" w:rsidP="00BB179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 паспорт подпрограммы муниципальной программы (приложение 2);</w:t>
      </w:r>
    </w:p>
    <w:p w:rsidR="00BB1798" w:rsidRDefault="00BB1798" w:rsidP="00BB179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приоритеты муниципальной политики в сфере реализации муниципальной программы, цели, задачи и показатели (индикаторы) достижения целей и решения задач, описание основных ожидаемых конечных результатов муниципальной программы, сроков и этапов реализации муниципальной программы;</w:t>
      </w:r>
    </w:p>
    <w:p w:rsidR="00BB1798" w:rsidRDefault="00BB1798" w:rsidP="00BB179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перечень  основных мероприятий (приложение 3); </w:t>
      </w:r>
    </w:p>
    <w:p w:rsidR="00BB1798" w:rsidRDefault="00BB1798" w:rsidP="00BB179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сведения о показателях (индикаторах) (приложение 4);</w:t>
      </w:r>
    </w:p>
    <w:p w:rsidR="00BB1798" w:rsidRDefault="00BB1798" w:rsidP="00BB179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ресурсное обеспечение муниципальной программы (расходы местного бюджета на реализацию муниципальной программы) (приложение 5)</w:t>
      </w:r>
      <w:proofErr w:type="gramStart"/>
      <w:r>
        <w:rPr>
          <w:sz w:val="28"/>
          <w:szCs w:val="28"/>
        </w:rPr>
        <w:t xml:space="preserve">  ;</w:t>
      </w:r>
      <w:proofErr w:type="gramEnd"/>
    </w:p>
    <w:p w:rsidR="00BB1798" w:rsidRDefault="00BB1798" w:rsidP="00BB179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6) финансовое обеспечение и прогнозную (справочную</w:t>
      </w:r>
      <w:proofErr w:type="gramStart"/>
      <w:r>
        <w:rPr>
          <w:sz w:val="28"/>
          <w:szCs w:val="28"/>
        </w:rPr>
        <w:t>)о</w:t>
      </w:r>
      <w:proofErr w:type="gramEnd"/>
      <w:r>
        <w:rPr>
          <w:sz w:val="28"/>
          <w:szCs w:val="28"/>
        </w:rPr>
        <w:t>ценку расходов федерального , областного, местных бюджетов и внебюджетных источников на реализацию муниципальной программы согласно приложению 6;</w:t>
      </w:r>
    </w:p>
    <w:p w:rsidR="00BB1798" w:rsidRDefault="00BB1798" w:rsidP="00BB179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BB1798" w:rsidRDefault="00BB1798" w:rsidP="00BB179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Содержание разделов муниципальной программы.</w:t>
      </w:r>
    </w:p>
    <w:p w:rsidR="00BB1798" w:rsidRDefault="00BB1798" w:rsidP="00BB179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2.1. </w:t>
      </w:r>
      <w:hyperlink r:id="rId6" w:history="1">
        <w:r>
          <w:rPr>
            <w:rStyle w:val="a3"/>
            <w:color w:val="auto"/>
            <w:sz w:val="28"/>
            <w:szCs w:val="28"/>
            <w:u w:val="none"/>
          </w:rPr>
          <w:t>Паспорт</w:t>
        </w:r>
      </w:hyperlink>
      <w:r>
        <w:rPr>
          <w:sz w:val="28"/>
          <w:szCs w:val="28"/>
        </w:rPr>
        <w:t xml:space="preserve"> муниципальной программы разрабатывается по форме согласно приложению 1, в котором приводятся основные параметры муниципальной программы.</w:t>
      </w:r>
    </w:p>
    <w:p w:rsidR="00BB1798" w:rsidRDefault="00BB1798" w:rsidP="00BB179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Цели, задачи и показатели (индикаторы), а также этапы и сроки реализации муниципальной программы.</w:t>
      </w:r>
    </w:p>
    <w:p w:rsidR="00BB1798" w:rsidRDefault="00BB1798" w:rsidP="00BB1798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Объемы и источники финансирования муниципальной программы включают в себя расходы, планируемые на реализацию муниципальной программы за счет средств федерального, областного и местных бюджетов, средств внебюджетных фондов, средств юридических и физических лиц в разрезе подпрограмм муниципальной программы, по годам реализации муниципальной программы.</w:t>
      </w:r>
      <w:proofErr w:type="gramEnd"/>
    </w:p>
    <w:p w:rsidR="00BB1798" w:rsidRDefault="00BB1798" w:rsidP="00BB179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Ожидаемые результаты реализации муниципальной программы указываются в виде характеристики основных ожидаемых (планируемых) конечных результатов (изменений, отражающих эффект, вызванный реализацией муниципальной программы) в сфере реализации муниципальной программы, сроков их достижения.</w:t>
      </w:r>
    </w:p>
    <w:p w:rsidR="00BB1798" w:rsidRDefault="00BB1798" w:rsidP="00BB179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 В раздел «Приоритеты муниципальной политики в сфере реализации муниципальной программы, цели, задачи и показатели (индикаторы) достижения целей и решения задач, описание основных ожидаемых конечных результатов муниципальной программы, сроков и этапов реализации муниципальной программы» включаются подразделы:</w:t>
      </w:r>
    </w:p>
    <w:p w:rsidR="00BB1798" w:rsidRDefault="00BB1798" w:rsidP="00BB179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приоритеты муниципальной политики в сфере реализации муниципальной программы;</w:t>
      </w:r>
    </w:p>
    <w:p w:rsidR="00BB1798" w:rsidRDefault="00BB1798" w:rsidP="00BB179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цели, задачи и показатели (индикаторы) достижения целей и решения задач муниципальной программы;</w:t>
      </w:r>
    </w:p>
    <w:p w:rsidR="00BB1798" w:rsidRDefault="00BB1798" w:rsidP="00BB179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конечные результаты реализации муниципальной программы;</w:t>
      </w:r>
    </w:p>
    <w:p w:rsidR="00BB1798" w:rsidRDefault="00BB1798" w:rsidP="00BB179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сроки и этапы реализации муниципальной программы.</w:t>
      </w:r>
    </w:p>
    <w:p w:rsidR="00BB1798" w:rsidRDefault="00BB1798" w:rsidP="00BB179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2.3.1. Подраздел «Приоритеты муниципальной политики в сфере реализации муниципальной программы» должен содержать информацию о </w:t>
      </w:r>
    </w:p>
    <w:p w:rsidR="00BB1798" w:rsidRDefault="00BB1798" w:rsidP="00BB179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приоритетах, определенных в стратегических документах Российской Федерации, Воронежской области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Каменского муниципального района, Дегтяренского сельского поселения.</w:t>
      </w:r>
    </w:p>
    <w:p w:rsidR="00BB1798" w:rsidRDefault="00BB1798" w:rsidP="00BB179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2.3.2. Подраздел «Цели, задачи и показатели (индикаторы) достижения целей и решения задач муниципальной программы» должен содержать формулировку целей муниципальной программы и наименование показателей (индикаторов) муниципальной программы, которые позволят оценить достижение каждой цели муниципальной программы, формулировку задач муниципальной программы, направленных на достижение целей муниципальной программы.</w:t>
      </w:r>
    </w:p>
    <w:p w:rsidR="00BB1798" w:rsidRDefault="00BB1798" w:rsidP="00BB179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Цели должны соответствовать требованиям:</w:t>
      </w:r>
    </w:p>
    <w:p w:rsidR="00BB1798" w:rsidRDefault="00BB1798" w:rsidP="00BB179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конкретность (использование формулировок, не допускающих произвольное или неоднозначное толкование);</w:t>
      </w:r>
    </w:p>
    <w:p w:rsidR="00BB1798" w:rsidRDefault="00BB1798" w:rsidP="00BB179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измеримость (достижение цели можно проверить);</w:t>
      </w:r>
    </w:p>
    <w:p w:rsidR="00BB1798" w:rsidRDefault="00BB1798" w:rsidP="00BB179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достижимость (цель должна быть достижима за период реализации);</w:t>
      </w:r>
    </w:p>
    <w:p w:rsidR="00BB1798" w:rsidRDefault="00BB1798" w:rsidP="00BB179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релевантность (соответствие формулировки цели ожидаемым конечным результатам).</w:t>
      </w:r>
    </w:p>
    <w:p w:rsidR="00BB1798" w:rsidRDefault="00BB1798" w:rsidP="00BB179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Задача муниципальной программы определяет конечный результат реализации совокупности взаимосвязанных мероприятий или осуществления функций в рамках достижения цели (целей) реализации муниципальной программы.</w:t>
      </w:r>
    </w:p>
    <w:p w:rsidR="00BB1798" w:rsidRDefault="00BB1798" w:rsidP="00BB179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Сформулированные задачи должны быть необходимыми и достаточными для достижения целей муниципальной программы.</w:t>
      </w:r>
    </w:p>
    <w:p w:rsidR="00BB1798" w:rsidRDefault="00BB1798" w:rsidP="00BB179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Целевые показатели и индикаторы муниципальной программы должны количественно характеризовать ход ее реализации, решение основных задач и достижение целей муниципальной программы, а также:</w:t>
      </w:r>
    </w:p>
    <w:p w:rsidR="00BB1798" w:rsidRDefault="00BB1798" w:rsidP="00BB179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а) отражать специфику развития конкретной области, решения проблем и основных задач, на достижение которых направлена реализация муниципальной программы;</w:t>
      </w:r>
    </w:p>
    <w:p w:rsidR="00BB1798" w:rsidRDefault="00BB1798" w:rsidP="00BB179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иметь количественное значение;</w:t>
      </w:r>
    </w:p>
    <w:p w:rsidR="00BB1798" w:rsidRDefault="00BB1798" w:rsidP="00BB179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в) непосредственно зависеть от решения основных задач и реализации муниципальной программы.</w:t>
      </w:r>
    </w:p>
    <w:p w:rsidR="00BB1798" w:rsidRDefault="00BB1798" w:rsidP="00BB179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перечень целевых индикаторов и показателей муниципальной программы подлежат включению показатели, значения которых удовлетворяют одному из следующих условий:</w:t>
      </w:r>
    </w:p>
    <w:p w:rsidR="00BB1798" w:rsidRDefault="00BB1798" w:rsidP="00BB179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определяются на основе данных государственного статистического наблюдения, иной отраслевой и ведомственной отчетности;</w:t>
      </w:r>
    </w:p>
    <w:p w:rsidR="00BB1798" w:rsidRDefault="00BB1798" w:rsidP="00BB179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рассчитываются по методикам, включенным в состав муниципальной программы.</w:t>
      </w:r>
    </w:p>
    <w:p w:rsidR="00BB1798" w:rsidRDefault="00BB1798" w:rsidP="00BB179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Подраздел включает </w:t>
      </w:r>
      <w:hyperlink r:id="rId7" w:history="1">
        <w:r>
          <w:rPr>
            <w:rStyle w:val="a3"/>
            <w:color w:val="auto"/>
            <w:sz w:val="28"/>
            <w:szCs w:val="28"/>
            <w:u w:val="none"/>
          </w:rPr>
          <w:t>сведения</w:t>
        </w:r>
      </w:hyperlink>
      <w:r>
        <w:rPr>
          <w:sz w:val="28"/>
          <w:szCs w:val="28"/>
        </w:rPr>
        <w:t xml:space="preserve"> об индикаторах (показателях) муниципальной программы и их значениях по форме согласно приложению 4.</w:t>
      </w:r>
    </w:p>
    <w:p w:rsidR="00BB1798" w:rsidRDefault="00BB1798" w:rsidP="00BB179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2.3.4. Подраздел «Сроки и этапы реализации муниципальной программы» должен содержать сроки и этапы реализации муниципальной программы. На основе последовательности решения задач муниципальной программы при необходимости определяются этапы ее реализации. Для каждого из этапов  определяются промежуточные результаты реализации муниципальной программы.</w:t>
      </w:r>
    </w:p>
    <w:p w:rsidR="00BB1798" w:rsidRDefault="00BB1798" w:rsidP="00BB179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Раздел «Ресурсное обеспечение муниципальной программы» отражает информацию о расходах федерального, областного и местных бюджетов на реализацию муниципальной программы, а также расходах внебюджетных источников, юридических и физических лиц и их обоснование.</w:t>
      </w:r>
    </w:p>
    <w:p w:rsidR="00BB1798" w:rsidRDefault="00BB1798" w:rsidP="00BB179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на содержание органов местного самоуправления, расходы на финансовое обеспечение деятельности главных распорядителей (распорядителей) средств местного бюджета – исполнителей, другие расходы, не включенные в другие подпрограммы, отражаются в подпрограмме «Обеспечение реализации муниципальной программы». </w:t>
      </w:r>
    </w:p>
    <w:p w:rsidR="00BB1798" w:rsidRDefault="00BB1798" w:rsidP="00BB179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подпрограмме учитываются расходы на финансовое обеспечение муниципальных учреждений администрации Дегтяренского сельского поселения Каменского муниципального района.</w:t>
      </w:r>
    </w:p>
    <w:p w:rsidR="00BB1798" w:rsidRDefault="00BB1798" w:rsidP="00BB179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Указывается общий объем бюджетных ассигнований на реализацию муниципальной программы по муниципальной программе в целом, а также по каждой подпрограмме муниципальной программы, по основным мероприятиям подпрограмм, по годам реализации муниципальной программы.</w:t>
      </w:r>
    </w:p>
    <w:p w:rsidR="00BB1798" w:rsidRDefault="00BB1798" w:rsidP="00BB179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Раздел включает табличный материал по </w:t>
      </w:r>
      <w:hyperlink r:id="rId8" w:history="1">
        <w:r>
          <w:rPr>
            <w:rStyle w:val="a3"/>
            <w:color w:val="auto"/>
            <w:sz w:val="28"/>
            <w:szCs w:val="28"/>
            <w:u w:val="none"/>
          </w:rPr>
          <w:t>форме</w:t>
        </w:r>
      </w:hyperlink>
      <w:r>
        <w:rPr>
          <w:sz w:val="28"/>
          <w:szCs w:val="28"/>
        </w:rPr>
        <w:t xml:space="preserve"> согласно приложению 3.</w:t>
      </w:r>
    </w:p>
    <w:p w:rsidR="00BB1798" w:rsidRDefault="00BB1798" w:rsidP="00BB179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В разделе «Подпрограммы муниципальной программы» муниципальной программы приводятся по включенным в муниципальную программу подпрограммам - их перечень, паспорта и текстовые части, а также оценка их вклада в достижение целей муниципальной программы или динамика уровня развития соответствующей сферы социально-экономического развития Дегтяренского сельского поселения Каменского муниципального района Воронежской области.</w:t>
      </w:r>
    </w:p>
    <w:p w:rsidR="00BB1798" w:rsidRDefault="00BB1798" w:rsidP="00BB179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Подпрограмма является неотъемлемой частью муниципальной программы, и формируется с учетом согласованности основных параметров подпрограммы и муниципальной программы.</w:t>
      </w:r>
    </w:p>
    <w:p w:rsidR="00BB1798" w:rsidRDefault="00BB1798" w:rsidP="00BB1798">
      <w:pPr>
        <w:spacing w:line="360" w:lineRule="auto"/>
        <w:ind w:firstLine="709"/>
        <w:jc w:val="both"/>
        <w:rPr>
          <w:sz w:val="28"/>
          <w:szCs w:val="28"/>
        </w:rPr>
      </w:pPr>
    </w:p>
    <w:p w:rsidR="00BB1798" w:rsidRDefault="00BB1798" w:rsidP="00BB1798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V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>. Управление, контроль и оценка эффективности реализации муниципальной программы</w:t>
      </w:r>
    </w:p>
    <w:p w:rsidR="00BB1798" w:rsidRDefault="00BB1798" w:rsidP="00BB17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Текущее управление реализацией муниципальной программы осуществляет ответственный исполнитель.</w:t>
      </w:r>
    </w:p>
    <w:p w:rsidR="00BB1798" w:rsidRDefault="00BB1798" w:rsidP="00BB17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процессе реализации муниципальной программы ответственный исполнитель (по согласованию с исполнителями и участниками муниципальной программы) вправе принимать решения о внесении изменений в перечень мероприятий, сроки их реализации, объемы бюджетных ассигнований на реализацию мероприятий в пределах утвержденных бюджетных ассигнований на реализацию муниципальной программы в целом.</w:t>
      </w:r>
    </w:p>
    <w:p w:rsidR="00BB1798" w:rsidRDefault="00BB1798" w:rsidP="00BB17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Указанные решения принимаются ответственным исполнителем при условии, что планируемые изменения не приведут к ухудшению плановых значений целевых показателей (индикаторов) муниципальной программы, а также к увеличению сроков исполнения основных мероприятий муниципальной программы.</w:t>
      </w:r>
    </w:p>
    <w:p w:rsidR="00BB1798" w:rsidRDefault="00BB1798" w:rsidP="00BB1798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 за</w:t>
      </w:r>
      <w:proofErr w:type="gramEnd"/>
      <w:r>
        <w:rPr>
          <w:sz w:val="28"/>
          <w:szCs w:val="28"/>
        </w:rPr>
        <w:t xml:space="preserve"> ходом реализации муниципальных программ осуществляют ответственные исполнители.</w:t>
      </w:r>
    </w:p>
    <w:p w:rsidR="00BB1798" w:rsidRDefault="00BB1798" w:rsidP="00BB17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Отчеты о выполнении муниципальных программ, включая меры по повышению эффективности их реализации, предоставляются держателю реестра программ развития Дегтяренского сельского поселения ежегодно, не позднее 20 марта.</w:t>
      </w:r>
    </w:p>
    <w:p w:rsidR="00BB1798" w:rsidRDefault="00BB1798" w:rsidP="00BB17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Отчет содержит:</w:t>
      </w:r>
    </w:p>
    <w:p w:rsidR="00BB1798" w:rsidRDefault="00BB1798" w:rsidP="00BB17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конкретные результаты, достигнутые за отчетный период;</w:t>
      </w:r>
    </w:p>
    <w:p w:rsidR="00BB1798" w:rsidRDefault="00BB1798" w:rsidP="00BB17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перечень мероприятий, выполненных и не выполненных (с указанием причин) в установленные сроки;</w:t>
      </w:r>
    </w:p>
    <w:p w:rsidR="00BB1798" w:rsidRDefault="00BB1798" w:rsidP="00BB17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анализ факторов, повлиявших на ход реализации муниципальной программы;</w:t>
      </w:r>
    </w:p>
    <w:p w:rsidR="00BB1798" w:rsidRDefault="00BB1798" w:rsidP="00BB17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данные об использовании бюджетных ассигнований и иных средств на выполнение мероприятий;</w:t>
      </w:r>
    </w:p>
    <w:p w:rsidR="00BB1798" w:rsidRDefault="00BB1798" w:rsidP="00BB17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д) информацию о внесенных ответственным исполнителем изменениях в муниципальную программу;</w:t>
      </w:r>
    </w:p>
    <w:p w:rsidR="00BB1798" w:rsidRDefault="00BB1798" w:rsidP="00BB17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е) оценку эффективности реализации муниципальной программы;</w:t>
      </w:r>
    </w:p>
    <w:p w:rsidR="00BB1798" w:rsidRDefault="00BB1798" w:rsidP="00BB17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ж) иную информацию, отражающую ход реализации муниципальной программы.</w:t>
      </w:r>
    </w:p>
    <w:p w:rsidR="00BB1798" w:rsidRDefault="00BB1798" w:rsidP="00BB17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Отчет включает табличный материал по формам согласно </w:t>
      </w:r>
      <w:hyperlink r:id="rId9" w:history="1">
        <w:r>
          <w:rPr>
            <w:rStyle w:val="a3"/>
            <w:sz w:val="28"/>
            <w:szCs w:val="28"/>
          </w:rPr>
          <w:t>приложению 7</w:t>
        </w:r>
      </w:hyperlink>
      <w:r>
        <w:rPr>
          <w:sz w:val="28"/>
          <w:szCs w:val="28"/>
        </w:rPr>
        <w:t xml:space="preserve"> к Порядку.</w:t>
      </w:r>
    </w:p>
    <w:p w:rsidR="00BB1798" w:rsidRDefault="00BB1798" w:rsidP="00BB17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Бухгалтерия сельского поселения в течение 15 рабочих дней со дня получения от ответственного исполнителя отчета о реализации муниципальной программы проводит анализ представленной информации, и готовят соответствующее заключение ответственному исполнителю.</w:t>
      </w:r>
    </w:p>
    <w:p w:rsidR="00BB1798" w:rsidRDefault="00BB1798" w:rsidP="00BB17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Бухгалтерия сельского поселения готовит  годовой отчет о ходе реализации муниципальных программ, который содержит:</w:t>
      </w:r>
    </w:p>
    <w:p w:rsidR="00BB1798" w:rsidRDefault="00BB1798" w:rsidP="00BB17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сведения об основных результатах реализации муниципальных программ за отчетный период;</w:t>
      </w:r>
    </w:p>
    <w:p w:rsidR="00BB1798" w:rsidRDefault="00BB1798" w:rsidP="00BB17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сведения о степени соответствия установленных и достигнутых целевых индикаторов муниципальных программ за отчетный год, темпы изменения по сравнению с предыдущим годом;</w:t>
      </w:r>
    </w:p>
    <w:p w:rsidR="00BB1798" w:rsidRDefault="00BB1798" w:rsidP="00BB17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сведения о выполнении расходных обязательств, связанных с реализацией муниципальных программ;</w:t>
      </w:r>
    </w:p>
    <w:p w:rsidR="00BB1798" w:rsidRDefault="00BB1798" w:rsidP="00BB17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оценку деятельности ответственных исполнителей в части, касающейся реализации муниципальных программ;</w:t>
      </w:r>
    </w:p>
    <w:p w:rsidR="00BB1798" w:rsidRDefault="00BB1798" w:rsidP="00BB17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 необходимости предложения об изменении форм и методов управления реализацией муниципальной программы, о сокращении (увеличении) финансирования и (или) прекращении (включении новых) подпрограмм, основных мероприятий.</w:t>
      </w:r>
    </w:p>
    <w:p w:rsidR="00BB1798" w:rsidRDefault="00BB1798" w:rsidP="00BB17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Бухгалтерия сельского поселения ежегодно до 10 мая представляет главе Дегтяренского сельского поселения годовой отчет о ходе реализации муниципальных программ.</w:t>
      </w:r>
    </w:p>
    <w:p w:rsidR="00BB1798" w:rsidRDefault="00BB1798" w:rsidP="00BB17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основе годового отчета о ходе реализации муниципальных программ глава Дегтяренского сельского поселения может принять решение о необходимости прекращения или об изменении, начиная с очередного финансового года раннее утвержденной муниципальной программы, в том числе необходимости изменения объема бюджетных ассигнований на финансовое обеспечение реализации муниципальной программы.</w:t>
      </w:r>
    </w:p>
    <w:p w:rsidR="00BB1798" w:rsidRDefault="00BB1798" w:rsidP="00BB17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Годовой отчет о ходе реализации муниципальных программ подлежит размещению на официальном сайте администрации Дегтяренского сельского поселения в сети Интернет.</w:t>
      </w:r>
    </w:p>
    <w:p w:rsidR="00BB1798" w:rsidRDefault="00BB1798" w:rsidP="00BB1798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BB1798" w:rsidRDefault="00BB1798" w:rsidP="00BB1798">
      <w:pPr>
        <w:suppressAutoHyphens w:val="0"/>
        <w:rPr>
          <w:sz w:val="28"/>
          <w:szCs w:val="28"/>
        </w:rPr>
        <w:sectPr w:rsidR="00BB1798">
          <w:pgSz w:w="11905" w:h="16837"/>
          <w:pgMar w:top="426" w:right="1132" w:bottom="1255" w:left="1117" w:header="1194" w:footer="1255" w:gutter="0"/>
          <w:cols w:space="720"/>
        </w:sectPr>
      </w:pPr>
    </w:p>
    <w:p w:rsidR="00BB1798" w:rsidRDefault="00BB1798" w:rsidP="00BB1798">
      <w:pPr>
        <w:ind w:firstLine="709"/>
        <w:jc w:val="both"/>
        <w:rPr>
          <w:sz w:val="28"/>
          <w:szCs w:val="28"/>
        </w:rPr>
      </w:pPr>
    </w:p>
    <w:p w:rsidR="00BB1798" w:rsidRDefault="00BB1798" w:rsidP="00BB179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Приложение </w:t>
      </w:r>
    </w:p>
    <w:p w:rsidR="00BB1798" w:rsidRDefault="00BB1798" w:rsidP="00BB179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к постановлению администрации</w:t>
      </w:r>
    </w:p>
    <w:p w:rsidR="00BB1798" w:rsidRDefault="00BB1798" w:rsidP="00BB179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Дегтяренского сельского поселения</w:t>
      </w:r>
    </w:p>
    <w:p w:rsidR="00BB1798" w:rsidRDefault="00BB1798" w:rsidP="00BB179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от  01 октября  2020 г. № 48</w:t>
      </w:r>
    </w:p>
    <w:p w:rsidR="00BB1798" w:rsidRDefault="00BB1798" w:rsidP="00BB179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B1798" w:rsidRDefault="00BB1798" w:rsidP="00BB179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1798" w:rsidRDefault="00BB1798" w:rsidP="00BB179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ar1723"/>
      <w:bookmarkEnd w:id="1"/>
      <w:r>
        <w:rPr>
          <w:rFonts w:ascii="Times New Roman" w:hAnsi="Times New Roman" w:cs="Times New Roman"/>
          <w:sz w:val="28"/>
          <w:szCs w:val="28"/>
        </w:rPr>
        <w:t>Порядок</w:t>
      </w:r>
    </w:p>
    <w:p w:rsidR="00BB1798" w:rsidRDefault="00BB1798" w:rsidP="00BB179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проведения оценки эффективности реализации</w:t>
      </w:r>
    </w:p>
    <w:p w:rsidR="00BB1798" w:rsidRDefault="00BB1798" w:rsidP="00BB179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муниципальных программ Дегтяренского сельского поселения</w:t>
      </w:r>
    </w:p>
    <w:p w:rsidR="00BB1798" w:rsidRDefault="00BB1798" w:rsidP="00BB17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Настоящий Порядок проведения оценки эффективности реализации  муниципальных программ   Дегтяренского сельского поселения  (далее - Порядок) разработан в соответствии с </w:t>
      </w:r>
      <w:hyperlink r:id="rId10" w:tooltip="&quot;Бюджетный кодекс Российской Федерации&quot; от 31.07.1998 N 145-ФЗ (ред. от 23.07.2013){КонсультантПлюс}" w:history="1">
        <w:r>
          <w:rPr>
            <w:rStyle w:val="a3"/>
            <w:rFonts w:ascii="Times New Roman" w:hAnsi="Times New Roman"/>
            <w:sz w:val="28"/>
            <w:szCs w:val="28"/>
          </w:rPr>
          <w:t>пунктом 3 статьи 179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для оценки результативности  муниципальных программ  Дегтяренского  сельского поселения - достижения целевых показателей (индикаторов), а также рейтинговой оценки эффективности реализации  муниципальных  программ Дегтяренского сельского поселения (далее -  муниципальные  программы).</w:t>
      </w:r>
      <w:proofErr w:type="gramEnd"/>
    </w:p>
    <w:p w:rsidR="00BB1798" w:rsidRDefault="00BB1798" w:rsidP="00BB17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Настоящий Порядок регламентирует процедуру проведения оценки эффективности реализации  муниципальных программ в разрезе подпрограмм и основных мероприятий подпрограмм.</w:t>
      </w:r>
    </w:p>
    <w:p w:rsidR="00BB1798" w:rsidRDefault="00BB1798" w:rsidP="00BB17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Оценка эффективности реализации муниципальных  программ проводится ежегодно  отделом по экономике, промышленности и инвестициям.</w:t>
      </w:r>
    </w:p>
    <w:p w:rsidR="00BB1798" w:rsidRDefault="00BB1798" w:rsidP="00BB17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 целях оценки вклада результатов  муниципальной программы  Дегтяренского сельского поселения  в социально-экономическое развитие  Дегтяренского сельского поселения ответственный исполнитель  муниципальной программы подготавливает информацию для оценки эффективности реализации  муниципальной  программы за отчетный год.</w:t>
      </w:r>
    </w:p>
    <w:p w:rsidR="00BB1798" w:rsidRDefault="00BB1798" w:rsidP="00BB17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Оценка эффективности реализации  муниципальной программы проводится на основе:</w:t>
      </w:r>
    </w:p>
    <w:p w:rsidR="00BB1798" w:rsidRDefault="00BB1798" w:rsidP="00BB17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оценки степени достижения целей и решения задач муниципальной программы в целом путем сопоставления фактически достигнутых значений показателей (индикаторов)  муниципальной  программы и их плановых значений, приведенных в </w:t>
      </w:r>
      <w:hyperlink r:id="rId11" w:anchor="Par428" w:tooltip="Ссылка на текущий документ" w:history="1">
        <w:r>
          <w:rPr>
            <w:rStyle w:val="a3"/>
            <w:rFonts w:ascii="Times New Roman" w:hAnsi="Times New Roman"/>
            <w:sz w:val="28"/>
            <w:szCs w:val="28"/>
          </w:rPr>
          <w:t>таблицах 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 </w:t>
      </w:r>
      <w:hyperlink r:id="rId12" w:anchor="Par1256" w:tooltip="Ссылка на текущий документ" w:history="1">
        <w:r>
          <w:rPr>
            <w:rStyle w:val="a3"/>
            <w:rFonts w:ascii="Times New Roman" w:hAnsi="Times New Roman"/>
            <w:sz w:val="28"/>
            <w:szCs w:val="28"/>
          </w:rPr>
          <w:t>10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приложения N 2 к Порядку принятия решений о разработке  муниципальных  программ Дегтяренского сельского поселения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их формировании и реализации, по формуле:</w:t>
      </w:r>
    </w:p>
    <w:p w:rsidR="00BB1798" w:rsidRDefault="00BB1798" w:rsidP="00BB179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1798" w:rsidRDefault="00BB1798" w:rsidP="00BB179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9706057" wp14:editId="672CDD71">
            <wp:extent cx="1304925" cy="238125"/>
            <wp:effectExtent l="0" t="0" r="0" b="0"/>
            <wp:docPr id="1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1798" w:rsidRDefault="00BB1798" w:rsidP="00BB1798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BB1798" w:rsidRDefault="00BB1798" w:rsidP="00BB17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:rsidR="00BB1798" w:rsidRDefault="00BB1798" w:rsidP="00BB17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 wp14:anchorId="3F38315C" wp14:editId="69CA732E">
            <wp:extent cx="200025" cy="228600"/>
            <wp:effectExtent l="0" t="0" r="0" b="0"/>
            <wp:docPr id="2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- уровень достижения целевых показателей (индикаторов);</w:t>
      </w:r>
    </w:p>
    <w:p w:rsidR="00BB1798" w:rsidRDefault="00BB1798" w:rsidP="00BB17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16B1A6F9" wp14:editId="385F4A37">
            <wp:extent cx="190500" cy="238125"/>
            <wp:effectExtent l="19050" t="0" r="0" b="0"/>
            <wp:docPr id="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- фактическое значение целевого показателя (индикатора)  муниципальной программы;</w:t>
      </w:r>
    </w:p>
    <w:p w:rsidR="00BB1798" w:rsidRDefault="00BB1798" w:rsidP="00BB17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8"/>
          <w:sz w:val="28"/>
          <w:szCs w:val="28"/>
        </w:rPr>
        <w:lastRenderedPageBreak/>
        <w:drawing>
          <wp:inline distT="0" distB="0" distL="0" distR="0" wp14:anchorId="3AAEFCD1" wp14:editId="6625B9C9">
            <wp:extent cx="180975" cy="228600"/>
            <wp:effectExtent l="1905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- плановое значение целевого показателя (индикатора)  муниципальной программы (для целевых показателей (индикаторов), желаемой тенденцией развития которых является рост значений),</w:t>
      </w:r>
    </w:p>
    <w:p w:rsidR="00BB1798" w:rsidRDefault="00BB1798" w:rsidP="00BB17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или по формуле:</w:t>
      </w:r>
    </w:p>
    <w:p w:rsidR="00BB1798" w:rsidRDefault="00BB1798" w:rsidP="00BB179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1798" w:rsidRDefault="00BB1798" w:rsidP="00BB17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50554862" wp14:editId="72C6B4CF">
            <wp:extent cx="1266825" cy="238125"/>
            <wp:effectExtent l="0" t="0" r="0" b="0"/>
            <wp:docPr id="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(для целевых показателей (индикаторов), желаемой тенденцией развития которых является снижение значений);</w:t>
      </w:r>
    </w:p>
    <w:p w:rsidR="00BB1798" w:rsidRDefault="00BB1798" w:rsidP="00BB17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степени соответствия запланированному уровню затрат и эффективности использования средств  бюджета путем сопоставления фактических и плановых объемов финансирования  муниципальной  программы в целом и ее подпрограмм, представленных в  таблице </w:t>
      </w:r>
      <w:hyperlink r:id="rId18" w:anchor="Par1129" w:tooltip="Ссылка на текущий документ" w:history="1">
        <w:r>
          <w:rPr>
            <w:rStyle w:val="a3"/>
            <w:rFonts w:ascii="Times New Roman" w:hAnsi="Times New Roman"/>
            <w:sz w:val="28"/>
            <w:szCs w:val="28"/>
          </w:rPr>
          <w:t>7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приложения N 2 к Порядку принятия решений о разработке  муниципальных  программ Дегтяренского сельского поселения, их формировании и реализации, и сопоставления фактических и плановых объемов финансирования мероприятий, представленных в  таблице 9 приложения N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 к Порядку принятия решений о разработке муниципальных  программ  Дегтяренского сельского поселения, их формировании и реализации, по формуле:</w:t>
      </w:r>
    </w:p>
    <w:p w:rsidR="00BB1798" w:rsidRDefault="00BB1798" w:rsidP="00BB179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1798" w:rsidRDefault="00BB1798" w:rsidP="00BB179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4C1367E7" wp14:editId="1F85E8C1">
            <wp:extent cx="1476375" cy="238125"/>
            <wp:effectExtent l="0" t="0" r="0" b="0"/>
            <wp:docPr id="6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BB1798" w:rsidRDefault="00BB1798" w:rsidP="00BB179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:rsidR="00BB1798" w:rsidRDefault="00BB1798" w:rsidP="00BB17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6F3EF3CD" wp14:editId="5D1BE872">
            <wp:extent cx="228600" cy="238125"/>
            <wp:effectExtent l="0" t="0" r="0" b="0"/>
            <wp:docPr id="7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- уровень финансирования реализации основных мероприятий муниципальной  программы (подпрограммы);</w:t>
      </w:r>
    </w:p>
    <w:p w:rsidR="00BB1798" w:rsidRDefault="00BB1798" w:rsidP="00BB17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12B149B0" wp14:editId="3664AA79">
            <wp:extent cx="228600" cy="238125"/>
            <wp:effectExtent l="0" t="0" r="0" b="0"/>
            <wp:docPr id="8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- фактический объем финансовых ресурсов, направленный на реализацию мероприятий  муниципальной  программы (подпрограммы);</w:t>
      </w:r>
    </w:p>
    <w:p w:rsidR="00BB1798" w:rsidRDefault="00BB1798" w:rsidP="00BB17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 wp14:anchorId="4EECAD03" wp14:editId="68B629C0">
            <wp:extent cx="228600" cy="228600"/>
            <wp:effectExtent l="0" t="0" r="0" b="0"/>
            <wp:docPr id="9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- плановый объем финансовых ресурсов на реализацию  муниципальной программы (подпрограммы) на соответствующий отчетный период.</w:t>
      </w:r>
    </w:p>
    <w:p w:rsidR="00BB1798" w:rsidRDefault="00BB1798" w:rsidP="00BB17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выявления отклонений фактических результатов в отчетном году от запланированных на этот год ответственный исполнитель представляет по всем вышеуказанным направлениям с указанием нереализованных или реализованных не в полной мере мероприятий аргументированное обоснование причин:</w:t>
      </w:r>
    </w:p>
    <w:p w:rsidR="00BB1798" w:rsidRDefault="00BB1798" w:rsidP="00BB17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отклонения достигнутых в отчетном периоде значений показателей от плановых, а также изменений в этой связи плановых значений показателей на предстоящий период;</w:t>
      </w:r>
    </w:p>
    <w:p w:rsidR="00BB1798" w:rsidRDefault="00BB1798" w:rsidP="00BB17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значительного недовыполнения одних показателей в сочетании с перевыполнением других или значительного перевыполнения по большинству плановых показателей в отчетном периоде;</w:t>
      </w:r>
    </w:p>
    <w:p w:rsidR="00BB1798" w:rsidRDefault="00BB1798" w:rsidP="00BB17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возникновения экономии бюджетных ассигнований на реализацию  муниципальной  программы (подпрограммы) в отчетном году;</w:t>
      </w:r>
    </w:p>
    <w:p w:rsidR="00BB1798" w:rsidRDefault="00BB1798" w:rsidP="00BB17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перераспределения бюджетных ассигнований между мероприятиями  муниципальной  программы (подпрограммы) в отчетном году;</w:t>
      </w:r>
    </w:p>
    <w:p w:rsidR="00BB1798" w:rsidRDefault="00BB1798" w:rsidP="00BB17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выполнения плана по реализации  муниципальной  программы </w:t>
      </w:r>
      <w:r>
        <w:rPr>
          <w:rFonts w:ascii="Times New Roman" w:hAnsi="Times New Roman" w:cs="Times New Roman"/>
          <w:sz w:val="28"/>
          <w:szCs w:val="28"/>
        </w:rPr>
        <w:lastRenderedPageBreak/>
        <w:t>(подпрограммы) в отчетном периоде с нарушением запланированных сроков.</w:t>
      </w:r>
    </w:p>
    <w:p w:rsidR="00BB1798" w:rsidRDefault="00BB1798" w:rsidP="00BB17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>
        <w:rPr>
          <w:rFonts w:ascii="Times New Roman" w:hAnsi="Times New Roman" w:cs="Times New Roman"/>
          <w:sz w:val="28"/>
          <w:szCs w:val="28"/>
        </w:rPr>
        <w:t>Информация для проведения оценки эффективности реализации  муниципальной  программы подготавливается и представляется ответственным исполнителем ежегодно до 20 февраля года, следующего за отчетным, в  комиссию</w:t>
      </w:r>
      <w:r>
        <w:rPr>
          <w:sz w:val="24"/>
          <w:szCs w:val="24"/>
        </w:rPr>
        <w:t xml:space="preserve"> </w:t>
      </w:r>
      <w:r w:rsidRPr="001877E3">
        <w:rPr>
          <w:rFonts w:ascii="Times New Roman" w:hAnsi="Times New Roman" w:cs="Times New Roman"/>
          <w:sz w:val="28"/>
          <w:szCs w:val="28"/>
        </w:rPr>
        <w:t>Совета народных депутатов Дегтяренского сельского поселения по бюджету, налогам, финансам и предпринимательству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годовым отчетом о реализации  муниципальной  программы.</w:t>
      </w:r>
      <w:proofErr w:type="gramEnd"/>
    </w:p>
    <w:p w:rsidR="00BB1798" w:rsidRDefault="00BB1798" w:rsidP="00BB17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Комиссия</w:t>
      </w:r>
      <w:r>
        <w:rPr>
          <w:sz w:val="24"/>
          <w:szCs w:val="24"/>
        </w:rPr>
        <w:t xml:space="preserve"> Совета народных </w:t>
      </w:r>
      <w:r w:rsidRPr="001877E3">
        <w:rPr>
          <w:rFonts w:ascii="Times New Roman" w:hAnsi="Times New Roman" w:cs="Times New Roman"/>
          <w:sz w:val="28"/>
          <w:szCs w:val="28"/>
        </w:rPr>
        <w:t>депутатов</w:t>
      </w:r>
      <w:r>
        <w:rPr>
          <w:sz w:val="24"/>
          <w:szCs w:val="24"/>
        </w:rPr>
        <w:t xml:space="preserve"> </w:t>
      </w:r>
      <w:r w:rsidRPr="001877E3">
        <w:rPr>
          <w:rFonts w:ascii="Times New Roman" w:hAnsi="Times New Roman" w:cs="Times New Roman"/>
          <w:sz w:val="28"/>
          <w:szCs w:val="28"/>
        </w:rPr>
        <w:t>Дегтяренского сельского поселения по бюджету, налогам, финансам и предпринимательству</w:t>
      </w:r>
      <w:r>
        <w:rPr>
          <w:rFonts w:ascii="Times New Roman" w:hAnsi="Times New Roman" w:cs="Times New Roman"/>
          <w:sz w:val="28"/>
          <w:szCs w:val="28"/>
        </w:rPr>
        <w:t xml:space="preserve"> на основе информации, подготовленной ответственным исполнителем  муниципальной  программы, об оценке эффективности реализации  муниципальной  программы (подпрограмм, основных мероприятий и мероприятий  муниципальной  программы) согласно представленным отчетам о реализации  муниципальной  программы, достижении целевых показателей (индикаторов), эффективности использования средств бюджета, а также статистической, справочной и аналитической информации о реализации  муниципальной  программы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проводит оценку эффективности реализации муниципальной  программы и готовит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сводную информацию о рейтинговой </w:t>
      </w:r>
      <w:hyperlink r:id="rId23" w:anchor="Par1780" w:tooltip="Ссылка на текущий документ" w:history="1">
        <w:r>
          <w:rPr>
            <w:rStyle w:val="a3"/>
            <w:rFonts w:ascii="Times New Roman" w:hAnsi="Times New Roman"/>
            <w:sz w:val="28"/>
            <w:szCs w:val="28"/>
          </w:rPr>
          <w:t>оценке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эффективности реализации  муниципальной  программы по форме согласно приложению к Порядку.</w:t>
      </w:r>
    </w:p>
    <w:p w:rsidR="00BB1798" w:rsidRDefault="00BB1798" w:rsidP="00BB17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 Муниципальная  программа считается реализуемой с высоким уровнем эффективности, если:</w:t>
      </w:r>
    </w:p>
    <w:p w:rsidR="00BB1798" w:rsidRDefault="00BB1798" w:rsidP="00BB17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уровень достижения целевых показателей (индикаторов)  муниципальной программы в разрезе основных мероприятий (</w:t>
      </w:r>
      <w:proofErr w:type="spellStart"/>
      <w:r>
        <w:rPr>
          <w:rFonts w:ascii="Times New Roman" w:hAnsi="Times New Roman" w:cs="Times New Roman"/>
          <w:sz w:val="28"/>
          <w:szCs w:val="28"/>
        </w:rPr>
        <w:t>Сд</w:t>
      </w:r>
      <w:proofErr w:type="spellEnd"/>
      <w:r>
        <w:rPr>
          <w:rFonts w:ascii="Times New Roman" w:hAnsi="Times New Roman" w:cs="Times New Roman"/>
          <w:sz w:val="28"/>
          <w:szCs w:val="28"/>
        </w:rPr>
        <w:t>) составил более 95%;</w:t>
      </w:r>
    </w:p>
    <w:p w:rsidR="00BB1798" w:rsidRDefault="00BB1798" w:rsidP="00BB17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уровень финансирования реализации основных мероприятий  муниципальной  программы </w:t>
      </w:r>
      <w:r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2F6C868A" wp14:editId="7172232A">
            <wp:extent cx="333375" cy="238125"/>
            <wp:effectExtent l="19050" t="0" r="0" b="0"/>
            <wp:docPr id="10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составил не менее 90%.</w:t>
      </w:r>
    </w:p>
    <w:p w:rsidR="00BB1798" w:rsidRDefault="00BB1798" w:rsidP="00BB17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Муниципальная  программа считается реализуемой со средним уровнем эффективности, если:</w:t>
      </w:r>
    </w:p>
    <w:p w:rsidR="00BB1798" w:rsidRDefault="00BB1798" w:rsidP="00BB17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уровень достижения целевых показателей (индикаторов)  муниципальной  программы в разрезе основных мероприятий (</w:t>
      </w:r>
      <w:proofErr w:type="spellStart"/>
      <w:r>
        <w:rPr>
          <w:rFonts w:ascii="Times New Roman" w:hAnsi="Times New Roman" w:cs="Times New Roman"/>
          <w:sz w:val="28"/>
          <w:szCs w:val="28"/>
        </w:rPr>
        <w:t>Сд</w:t>
      </w:r>
      <w:proofErr w:type="spellEnd"/>
      <w:r>
        <w:rPr>
          <w:rFonts w:ascii="Times New Roman" w:hAnsi="Times New Roman" w:cs="Times New Roman"/>
          <w:sz w:val="28"/>
          <w:szCs w:val="28"/>
        </w:rPr>
        <w:t>) составил от 70% до 95%;</w:t>
      </w:r>
    </w:p>
    <w:p w:rsidR="00BB1798" w:rsidRDefault="00BB1798" w:rsidP="00BB17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уровень финансирования реализации мероприятий  муниципальной  программы </w:t>
      </w:r>
      <w:r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42BBE397" wp14:editId="3D16EFE6">
            <wp:extent cx="333375" cy="238125"/>
            <wp:effectExtent l="19050" t="0" r="0" b="0"/>
            <wp:docPr id="1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составил не менее 80%.</w:t>
      </w:r>
    </w:p>
    <w:p w:rsidR="00BB1798" w:rsidRDefault="00BB1798" w:rsidP="00BB17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Муниципальная  программа считается реализуемой с удовлетворительным уровнем эффективности, если:</w:t>
      </w:r>
    </w:p>
    <w:p w:rsidR="00BB1798" w:rsidRDefault="00BB1798" w:rsidP="00BB17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уровень достижения целевых показателей (индикаторов)  муниципальной  программы в разрезе основных мероприятий (</w:t>
      </w:r>
      <w:proofErr w:type="spellStart"/>
      <w:r>
        <w:rPr>
          <w:rFonts w:ascii="Times New Roman" w:hAnsi="Times New Roman" w:cs="Times New Roman"/>
          <w:sz w:val="28"/>
          <w:szCs w:val="28"/>
        </w:rPr>
        <w:t>Сд</w:t>
      </w:r>
      <w:proofErr w:type="spellEnd"/>
      <w:r>
        <w:rPr>
          <w:rFonts w:ascii="Times New Roman" w:hAnsi="Times New Roman" w:cs="Times New Roman"/>
          <w:sz w:val="28"/>
          <w:szCs w:val="28"/>
        </w:rPr>
        <w:t>) составил от 50% до 70%;</w:t>
      </w:r>
    </w:p>
    <w:p w:rsidR="00BB1798" w:rsidRDefault="00BB1798" w:rsidP="00BB17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уровень финансирования реализации основных мероприятий  муниципальной программы </w:t>
      </w:r>
      <w:r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33FE0E71" wp14:editId="347CCE42">
            <wp:extent cx="333375" cy="238125"/>
            <wp:effectExtent l="19050" t="0" r="0" b="0"/>
            <wp:docPr id="1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составил не менее 70%.</w:t>
      </w:r>
    </w:p>
    <w:p w:rsidR="00BB1798" w:rsidRDefault="00BB1798" w:rsidP="00BB17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реализация  муниципальной  программы не отвечает приведенным выше критериям, уровень эффективности ее реализации признается неудовлетворительным.</w:t>
      </w:r>
    </w:p>
    <w:p w:rsidR="00BB1798" w:rsidRDefault="00BB1798" w:rsidP="00BB1798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bookmarkStart w:id="2" w:name="Par1774"/>
      <w:bookmarkEnd w:id="2"/>
    </w:p>
    <w:p w:rsidR="00BB1798" w:rsidRDefault="00BB1798" w:rsidP="00BB1798">
      <w:pPr>
        <w:pStyle w:val="ConsPlusNormal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>
        <w:rPr>
          <w:rFonts w:ascii="Times New Roman" w:hAnsi="Times New Roman" w:cs="Times New Roman"/>
        </w:rPr>
        <w:t>Приложение  к Порядку</w:t>
      </w:r>
    </w:p>
    <w:p w:rsidR="00BB1798" w:rsidRDefault="00BB1798" w:rsidP="00BB1798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проведения оценки эффективности</w:t>
      </w:r>
    </w:p>
    <w:p w:rsidR="00BB1798" w:rsidRDefault="00BB1798" w:rsidP="00BB1798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реализации  муниципальных  Программ</w:t>
      </w:r>
    </w:p>
    <w:p w:rsidR="00BB1798" w:rsidRDefault="00BB1798" w:rsidP="00BB1798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Дегтяренского сельского поселения</w:t>
      </w:r>
    </w:p>
    <w:p w:rsidR="00BB1798" w:rsidRDefault="00BB1798" w:rsidP="00BB179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Par1780"/>
      <w:bookmarkEnd w:id="3"/>
    </w:p>
    <w:p w:rsidR="00BB1798" w:rsidRDefault="00BB1798" w:rsidP="00BB179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B1798" w:rsidRDefault="00BB1798" w:rsidP="00BB179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Сводная рейтинговая оценка</w:t>
      </w:r>
    </w:p>
    <w:p w:rsidR="00BB1798" w:rsidRDefault="00BB1798" w:rsidP="00BB179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эффективности реализации   муниципальных программ</w:t>
      </w:r>
    </w:p>
    <w:p w:rsidR="00BB1798" w:rsidRDefault="00BB1798" w:rsidP="00BB1798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Дегтяренского сельского поселения в 20__ году</w:t>
      </w:r>
    </w:p>
    <w:p w:rsidR="00BB1798" w:rsidRDefault="00BB1798" w:rsidP="00BB179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92"/>
        <w:gridCol w:w="5704"/>
        <w:gridCol w:w="2852"/>
      </w:tblGrid>
      <w:tr w:rsidR="00BB1798" w:rsidTr="002873A4">
        <w:trPr>
          <w:trHeight w:val="400"/>
        </w:trPr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B1798" w:rsidRDefault="00BB1798" w:rsidP="002873A4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N   </w:t>
            </w:r>
          </w:p>
          <w:p w:rsidR="00BB1798" w:rsidRDefault="00BB1798" w:rsidP="002873A4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 xml:space="preserve">/п  </w:t>
            </w:r>
          </w:p>
        </w:tc>
        <w:tc>
          <w:tcPr>
            <w:tcW w:w="5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B1798" w:rsidRDefault="00BB1798" w:rsidP="002873A4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Наименование   муниципальной  программы   </w:t>
            </w:r>
          </w:p>
        </w:tc>
        <w:tc>
          <w:tcPr>
            <w:tcW w:w="2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B1798" w:rsidRDefault="00BB1798" w:rsidP="002873A4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Рейтинговая оценка, </w:t>
            </w:r>
          </w:p>
          <w:p w:rsidR="00BB1798" w:rsidRDefault="00BB1798" w:rsidP="002873A4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баллов </w:t>
            </w:r>
            <w:hyperlink r:id="rId25" w:anchor="Par1828" w:tooltip="Ссылка на текущий документ" w:history="1">
              <w:r>
                <w:rPr>
                  <w:rStyle w:val="a3"/>
                  <w:sz w:val="28"/>
                  <w:szCs w:val="28"/>
                </w:rPr>
                <w:t>&lt;*&gt;</w:t>
              </w:r>
            </w:hyperlink>
          </w:p>
        </w:tc>
      </w:tr>
      <w:tr w:rsidR="00BB1798" w:rsidTr="002873A4">
        <w:trPr>
          <w:trHeight w:val="4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1798" w:rsidRDefault="00BB1798" w:rsidP="002873A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B1798" w:rsidRDefault="00BB1798" w:rsidP="002873A4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1.  Муниципальные  программы с </w:t>
            </w:r>
            <w:proofErr w:type="gramStart"/>
            <w:r>
              <w:rPr>
                <w:sz w:val="28"/>
                <w:szCs w:val="28"/>
              </w:rPr>
              <w:t>высоким</w:t>
            </w:r>
            <w:proofErr w:type="gramEnd"/>
            <w:r>
              <w:rPr>
                <w:sz w:val="28"/>
                <w:szCs w:val="28"/>
              </w:rPr>
              <w:t xml:space="preserve">   </w:t>
            </w:r>
          </w:p>
          <w:p w:rsidR="00BB1798" w:rsidRDefault="00BB1798" w:rsidP="002873A4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уровнем эффективности реализации      </w:t>
            </w:r>
          </w:p>
        </w:tc>
        <w:tc>
          <w:tcPr>
            <w:tcW w:w="2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1798" w:rsidRDefault="00BB1798" w:rsidP="002873A4">
            <w:pP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</w:tr>
      <w:tr w:rsidR="00BB1798" w:rsidTr="002873A4"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B1798" w:rsidRDefault="00BB1798" w:rsidP="002873A4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    </w:t>
            </w:r>
          </w:p>
        </w:tc>
        <w:tc>
          <w:tcPr>
            <w:tcW w:w="5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B1798" w:rsidRDefault="00BB1798" w:rsidP="002873A4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 программа 1.1               </w:t>
            </w:r>
          </w:p>
        </w:tc>
        <w:tc>
          <w:tcPr>
            <w:tcW w:w="2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1798" w:rsidRDefault="00BB1798" w:rsidP="002873A4">
            <w:pP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</w:tr>
      <w:tr w:rsidR="00BB1798" w:rsidTr="002873A4"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B1798" w:rsidRDefault="00BB1798" w:rsidP="002873A4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    </w:t>
            </w:r>
          </w:p>
        </w:tc>
        <w:tc>
          <w:tcPr>
            <w:tcW w:w="5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B1798" w:rsidRDefault="00BB1798" w:rsidP="002873A4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Муниципальная  программа 1.2               </w:t>
            </w:r>
          </w:p>
        </w:tc>
        <w:tc>
          <w:tcPr>
            <w:tcW w:w="2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1798" w:rsidRDefault="00BB1798" w:rsidP="002873A4">
            <w:pP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</w:tr>
      <w:tr w:rsidR="00BB1798" w:rsidTr="002873A4"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B1798" w:rsidRDefault="00BB1798" w:rsidP="002873A4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и т.д.</w:t>
            </w:r>
          </w:p>
        </w:tc>
        <w:tc>
          <w:tcPr>
            <w:tcW w:w="5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B1798" w:rsidRDefault="00BB1798" w:rsidP="002873A4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 т.д.                                      </w:t>
            </w:r>
          </w:p>
        </w:tc>
        <w:tc>
          <w:tcPr>
            <w:tcW w:w="2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1798" w:rsidRDefault="00BB1798" w:rsidP="002873A4">
            <w:pP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</w:tr>
      <w:tr w:rsidR="00BB1798" w:rsidTr="002873A4">
        <w:trPr>
          <w:trHeight w:val="4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1798" w:rsidRDefault="00BB1798" w:rsidP="002873A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B1798" w:rsidRDefault="00BB1798" w:rsidP="002873A4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2.  Муниципальные  программы со средним   </w:t>
            </w:r>
          </w:p>
          <w:p w:rsidR="00BB1798" w:rsidRDefault="00BB1798" w:rsidP="002873A4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уровнем эффективности реализации      </w:t>
            </w:r>
          </w:p>
        </w:tc>
        <w:tc>
          <w:tcPr>
            <w:tcW w:w="2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1798" w:rsidRDefault="00BB1798" w:rsidP="002873A4">
            <w:pP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</w:tr>
      <w:tr w:rsidR="00BB1798" w:rsidTr="002873A4"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1798" w:rsidRDefault="00BB1798" w:rsidP="002873A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B1798" w:rsidRDefault="00BB1798" w:rsidP="002873A4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Муниципальная программа 2.1               </w:t>
            </w:r>
          </w:p>
        </w:tc>
        <w:tc>
          <w:tcPr>
            <w:tcW w:w="2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1798" w:rsidRDefault="00BB1798" w:rsidP="002873A4">
            <w:pP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</w:tr>
      <w:tr w:rsidR="00BB1798" w:rsidTr="002873A4"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1798" w:rsidRDefault="00BB1798" w:rsidP="002873A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B1798" w:rsidRDefault="00BB1798" w:rsidP="002873A4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Муниципальная  программа 2.2               </w:t>
            </w:r>
          </w:p>
        </w:tc>
        <w:tc>
          <w:tcPr>
            <w:tcW w:w="2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1798" w:rsidRDefault="00BB1798" w:rsidP="002873A4">
            <w:pP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</w:tr>
      <w:tr w:rsidR="00BB1798" w:rsidTr="002873A4"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1798" w:rsidRDefault="00BB1798" w:rsidP="002873A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B1798" w:rsidRDefault="00BB1798" w:rsidP="002873A4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 т.д.                                      </w:t>
            </w:r>
          </w:p>
        </w:tc>
        <w:tc>
          <w:tcPr>
            <w:tcW w:w="2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1798" w:rsidRDefault="00BB1798" w:rsidP="002873A4">
            <w:pP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</w:tr>
      <w:tr w:rsidR="00BB1798" w:rsidTr="002873A4">
        <w:trPr>
          <w:trHeight w:val="6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1798" w:rsidRDefault="00BB1798" w:rsidP="002873A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B1798" w:rsidRDefault="00BB1798" w:rsidP="002873A4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3. Муниципальные программы 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>
              <w:rPr>
                <w:sz w:val="28"/>
                <w:szCs w:val="28"/>
              </w:rPr>
              <w:t xml:space="preserve">       </w:t>
            </w:r>
          </w:p>
          <w:p w:rsidR="00BB1798" w:rsidRDefault="00BB1798" w:rsidP="002873A4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удовлетворительным уровнем эффективности  </w:t>
            </w:r>
          </w:p>
          <w:p w:rsidR="00BB1798" w:rsidRDefault="00BB1798" w:rsidP="002873A4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реализации                 </w:t>
            </w:r>
          </w:p>
        </w:tc>
        <w:tc>
          <w:tcPr>
            <w:tcW w:w="2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1798" w:rsidRDefault="00BB1798" w:rsidP="002873A4">
            <w:pP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</w:tr>
      <w:tr w:rsidR="00BB1798" w:rsidTr="002873A4"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1798" w:rsidRDefault="00BB1798" w:rsidP="002873A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B1798" w:rsidRDefault="00BB1798" w:rsidP="002873A4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Муниципальная программа 3.1               </w:t>
            </w:r>
          </w:p>
        </w:tc>
        <w:tc>
          <w:tcPr>
            <w:tcW w:w="2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1798" w:rsidRDefault="00BB1798" w:rsidP="002873A4">
            <w:pP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</w:tr>
      <w:tr w:rsidR="00BB1798" w:rsidTr="002873A4"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1798" w:rsidRDefault="00BB1798" w:rsidP="002873A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B1798" w:rsidRDefault="00BB1798" w:rsidP="002873A4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Муниципальная программа 3.2               </w:t>
            </w:r>
          </w:p>
        </w:tc>
        <w:tc>
          <w:tcPr>
            <w:tcW w:w="2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1798" w:rsidRDefault="00BB1798" w:rsidP="002873A4">
            <w:pP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</w:tr>
      <w:tr w:rsidR="00BB1798" w:rsidTr="002873A4"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1798" w:rsidRDefault="00BB1798" w:rsidP="002873A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B1798" w:rsidRDefault="00BB1798" w:rsidP="002873A4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 т.д.                                      </w:t>
            </w:r>
          </w:p>
        </w:tc>
        <w:tc>
          <w:tcPr>
            <w:tcW w:w="2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1798" w:rsidRDefault="00BB1798" w:rsidP="002873A4">
            <w:pP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</w:tr>
      <w:tr w:rsidR="00BB1798" w:rsidTr="002873A4">
        <w:trPr>
          <w:trHeight w:val="6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1798" w:rsidRDefault="00BB1798" w:rsidP="002873A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B1798" w:rsidRDefault="00BB1798" w:rsidP="002873A4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4. Муниципальные  программы 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>
              <w:rPr>
                <w:sz w:val="28"/>
                <w:szCs w:val="28"/>
              </w:rPr>
              <w:t xml:space="preserve">       </w:t>
            </w:r>
          </w:p>
          <w:p w:rsidR="00BB1798" w:rsidRDefault="00BB1798" w:rsidP="002873A4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неудовлетворительным уровнем эффективности </w:t>
            </w:r>
          </w:p>
          <w:p w:rsidR="00BB1798" w:rsidRDefault="00BB1798" w:rsidP="002873A4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реализации                 </w:t>
            </w:r>
          </w:p>
        </w:tc>
        <w:tc>
          <w:tcPr>
            <w:tcW w:w="2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1798" w:rsidRDefault="00BB1798" w:rsidP="002873A4">
            <w:pP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</w:tr>
    </w:tbl>
    <w:p w:rsidR="00E55A94" w:rsidRDefault="00E55A94"/>
    <w:p w:rsidR="00E55A94" w:rsidRDefault="00E55A94"/>
    <w:p w:rsidR="00E55A94" w:rsidRDefault="00E55A94"/>
    <w:p w:rsidR="00E55A94" w:rsidRDefault="00E55A94"/>
    <w:p w:rsidR="00E55A94" w:rsidRDefault="00E55A94"/>
    <w:p w:rsidR="00E55A94" w:rsidRDefault="00E55A94"/>
    <w:p w:rsidR="00E55A94" w:rsidRDefault="00E55A94"/>
    <w:p w:rsidR="00E55A94" w:rsidRDefault="00E55A94"/>
    <w:p w:rsidR="00E55A94" w:rsidRDefault="00E55A94"/>
    <w:sectPr w:rsidR="00E55A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7661D"/>
    <w:multiLevelType w:val="hybridMultilevel"/>
    <w:tmpl w:val="BFFE2E3C"/>
    <w:lvl w:ilvl="0" w:tplc="30D60956">
      <w:start w:val="1"/>
      <w:numFmt w:val="decimal"/>
      <w:lvlText w:val="%1."/>
      <w:lvlJc w:val="left"/>
      <w:pPr>
        <w:ind w:left="1743" w:hanging="1035"/>
      </w:pPr>
      <w:rPr>
        <w:sz w:val="28"/>
      </w:rPr>
    </w:lvl>
    <w:lvl w:ilvl="1" w:tplc="D9D420F6">
      <w:start w:val="1"/>
      <w:numFmt w:val="decimal"/>
      <w:lvlText w:val="1.%2."/>
      <w:lvlJc w:val="left"/>
      <w:pPr>
        <w:ind w:left="1788" w:hanging="360"/>
      </w:pPr>
      <w:rPr>
        <w:b w:val="0"/>
        <w:i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243"/>
    <w:rsid w:val="00016912"/>
    <w:rsid w:val="00266907"/>
    <w:rsid w:val="003B4AC5"/>
    <w:rsid w:val="00BB1798"/>
    <w:rsid w:val="00BF7DD9"/>
    <w:rsid w:val="00D21243"/>
    <w:rsid w:val="00E55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90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BB1798"/>
    <w:rPr>
      <w:color w:val="0000FF"/>
      <w:u w:val="single"/>
    </w:rPr>
  </w:style>
  <w:style w:type="paragraph" w:customStyle="1" w:styleId="ConsPlusNormal">
    <w:name w:val="ConsPlusNormal"/>
    <w:uiPriority w:val="99"/>
    <w:rsid w:val="00BB179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B179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B179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1798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90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BB1798"/>
    <w:rPr>
      <w:color w:val="0000FF"/>
      <w:u w:val="single"/>
    </w:rPr>
  </w:style>
  <w:style w:type="paragraph" w:customStyle="1" w:styleId="ConsPlusNormal">
    <w:name w:val="ConsPlusNormal"/>
    <w:uiPriority w:val="99"/>
    <w:rsid w:val="00BB179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B179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B179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1798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25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1846F2EEF0F9AF936AAC07ED0860B652F113096706870E312C6098427ED8E2352EC92848EF55D686D9AE9M5HBN" TargetMode="External"/><Relationship Id="rId13" Type="http://schemas.openxmlformats.org/officeDocument/2006/relationships/image" Target="media/image1.wmf"/><Relationship Id="rId18" Type="http://schemas.openxmlformats.org/officeDocument/2006/relationships/hyperlink" Target="file:///C:\Users\admin\AppData\Local\Microsoft\Windows\INetCache\Content.Outlook\AppData\Local\ozaiceva\Downloads\1815.rtf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image" Target="media/image8.wmf"/><Relationship Id="rId7" Type="http://schemas.openxmlformats.org/officeDocument/2006/relationships/hyperlink" Target="consultantplus://offline/ref=91846F2EEF0F9AF936AAC07ED0860B652F113096706870E312C6098427ED8E2352EC92848EF55D686D9AE8M5HDN" TargetMode="External"/><Relationship Id="rId12" Type="http://schemas.openxmlformats.org/officeDocument/2006/relationships/hyperlink" Target="file:///C:\Users\admin\AppData\Local\Microsoft\Windows\INetCache\Content.Outlook\AppData\Local\ozaiceva\Downloads\1815.rtf" TargetMode="External"/><Relationship Id="rId17" Type="http://schemas.openxmlformats.org/officeDocument/2006/relationships/image" Target="media/image5.wmf"/><Relationship Id="rId25" Type="http://schemas.openxmlformats.org/officeDocument/2006/relationships/hyperlink" Target="file:///C:\Users\admin\AppData\Local\Microsoft\Windows\INetCache\Content.Outlook\AppData\Local\ozaiceva\Downloads\1815.rtf" TargetMode="External"/><Relationship Id="rId2" Type="http://schemas.openxmlformats.org/officeDocument/2006/relationships/styles" Target="styles.xml"/><Relationship Id="rId16" Type="http://schemas.openxmlformats.org/officeDocument/2006/relationships/image" Target="media/image4.wmf"/><Relationship Id="rId20" Type="http://schemas.openxmlformats.org/officeDocument/2006/relationships/image" Target="media/image7.wmf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1846F2EEF0F9AF936AAC07ED0860B652F113096706870E312C6098427ED8E2352EC92848EF55D686D9AEAM5H4N" TargetMode="External"/><Relationship Id="rId11" Type="http://schemas.openxmlformats.org/officeDocument/2006/relationships/hyperlink" Target="file:///C:\Users\admin\AppData\Local\Microsoft\Windows\INetCache\Content.Outlook\AppData\Local\ozaiceva\Downloads\1815.rtf" TargetMode="External"/><Relationship Id="rId24" Type="http://schemas.openxmlformats.org/officeDocument/2006/relationships/image" Target="media/image10.wmf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hyperlink" Target="file:///C:\Users\admin\AppData\Local\Microsoft\Windows\INetCache\Content.Outlook\AppData\Local\ozaiceva\Downloads\1815.rtf" TargetMode="External"/><Relationship Id="rId10" Type="http://schemas.openxmlformats.org/officeDocument/2006/relationships/hyperlink" Target="consultantplus://offline/ref=9EAD7430F5ADABC17BF7728AEF373029C762B4EAF90BC35A99F134E2CB85279D3726949C48C613361C1CF" TargetMode="External"/><Relationship Id="rId19" Type="http://schemas.openxmlformats.org/officeDocument/2006/relationships/image" Target="media/image6.wmf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BC61313C825C0272ED00ACA38FA06368C7911DAEA856B001B670A29AF50925CAF92CCC567DDEDA897556F1BB4O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9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19</Pages>
  <Words>5248</Words>
  <Characters>29917</Characters>
  <Application>Microsoft Office Word</Application>
  <DocSecurity>0</DocSecurity>
  <Lines>249</Lines>
  <Paragraphs>70</Paragraphs>
  <ScaleCrop>false</ScaleCrop>
  <Company/>
  <LinksUpToDate>false</LinksUpToDate>
  <CharactersWithSpaces>35095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2020-10-09T05:39:00Z</dcterms:created>
  <dcterms:modified xsi:type="dcterms:W3CDTF">2020-11-03T05:42:00Z</dcterms:modified>
</cp:coreProperties>
</file>